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4BBD93" w14:textId="0605867F" w:rsidR="00B91584" w:rsidRDefault="00A557EA" w:rsidP="0030708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En el pabellón D del IFEDI de Ciudad Real</w:t>
      </w:r>
    </w:p>
    <w:p w14:paraId="21C24827" w14:textId="77777777" w:rsidR="00413D9A" w:rsidRDefault="00413D9A" w:rsidP="0030708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67EC5C01" w14:textId="71B36766" w:rsidR="00F020F7" w:rsidRPr="00307086" w:rsidRDefault="00A557EA" w:rsidP="00307086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Tres catas y dos charlas coloquio</w:t>
      </w:r>
      <w:r w:rsidR="00A674CF">
        <w:rPr>
          <w:rFonts w:asciiTheme="minorHAnsi" w:hAnsiTheme="minorHAnsi" w:cstheme="minorHAnsi"/>
          <w:b/>
          <w:bCs/>
          <w:sz w:val="44"/>
          <w:szCs w:val="44"/>
        </w:rPr>
        <w:t xml:space="preserve">, </w:t>
      </w:r>
      <w:r>
        <w:rPr>
          <w:rFonts w:asciiTheme="minorHAnsi" w:hAnsiTheme="minorHAnsi" w:cstheme="minorHAnsi"/>
          <w:b/>
          <w:bCs/>
          <w:sz w:val="44"/>
          <w:szCs w:val="44"/>
        </w:rPr>
        <w:t>actividades del stand de l</w:t>
      </w:r>
      <w:r w:rsidR="003C69FF">
        <w:rPr>
          <w:rFonts w:asciiTheme="minorHAnsi" w:hAnsiTheme="minorHAnsi" w:cstheme="minorHAnsi"/>
          <w:b/>
          <w:bCs/>
          <w:sz w:val="44"/>
          <w:szCs w:val="44"/>
        </w:rPr>
        <w:t>a</w:t>
      </w:r>
      <w:r w:rsidR="00B91584" w:rsidRPr="00B91584">
        <w:rPr>
          <w:rFonts w:asciiTheme="minorHAnsi" w:hAnsiTheme="minorHAnsi" w:cstheme="minorHAnsi"/>
          <w:b/>
          <w:bCs/>
          <w:sz w:val="44"/>
          <w:szCs w:val="44"/>
        </w:rPr>
        <w:t xml:space="preserve"> Diputación de Ciudad Real </w:t>
      </w:r>
      <w:r>
        <w:rPr>
          <w:rFonts w:asciiTheme="minorHAnsi" w:hAnsiTheme="minorHAnsi" w:cstheme="minorHAnsi"/>
          <w:b/>
          <w:bCs/>
          <w:sz w:val="44"/>
          <w:szCs w:val="44"/>
        </w:rPr>
        <w:t>en el segundo día de FENAVIN</w:t>
      </w:r>
    </w:p>
    <w:p w14:paraId="14B44C1E" w14:textId="12B4C945" w:rsidR="00FD6D41" w:rsidRDefault="0020235A" w:rsidP="00B9158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 w:rsidRPr="00791D33">
        <w:rPr>
          <w:rFonts w:asciiTheme="minorHAnsi" w:hAnsiTheme="minorHAnsi" w:cstheme="minorHAnsi"/>
          <w:b/>
          <w:bCs/>
        </w:rPr>
        <w:t xml:space="preserve">Ciudad Real, </w:t>
      </w:r>
      <w:r w:rsidR="00773F75">
        <w:rPr>
          <w:rFonts w:asciiTheme="minorHAnsi" w:hAnsiTheme="minorHAnsi" w:cstheme="minorHAnsi"/>
          <w:b/>
          <w:bCs/>
        </w:rPr>
        <w:t>06</w:t>
      </w:r>
      <w:r w:rsidRPr="00791D33">
        <w:rPr>
          <w:rFonts w:asciiTheme="minorHAnsi" w:hAnsiTheme="minorHAnsi" w:cstheme="minorHAnsi"/>
          <w:b/>
          <w:bCs/>
        </w:rPr>
        <w:t>-0</w:t>
      </w:r>
      <w:r w:rsidR="00A73E1D">
        <w:rPr>
          <w:rFonts w:asciiTheme="minorHAnsi" w:hAnsiTheme="minorHAnsi" w:cstheme="minorHAnsi"/>
          <w:b/>
          <w:bCs/>
        </w:rPr>
        <w:t>5</w:t>
      </w:r>
      <w:r w:rsidRPr="00791D33">
        <w:rPr>
          <w:rFonts w:asciiTheme="minorHAnsi" w:hAnsiTheme="minorHAnsi" w:cstheme="minorHAnsi"/>
          <w:b/>
          <w:bCs/>
        </w:rPr>
        <w:t>-2025.-</w:t>
      </w:r>
      <w:r w:rsidR="00A557EA">
        <w:rPr>
          <w:rFonts w:asciiTheme="minorHAnsi" w:hAnsiTheme="minorHAnsi" w:cstheme="minorHAnsi"/>
          <w:b/>
          <w:bCs/>
        </w:rPr>
        <w:t xml:space="preserve"> </w:t>
      </w:r>
      <w:r w:rsidR="00A557EA" w:rsidRPr="00A557EA">
        <w:rPr>
          <w:rFonts w:asciiTheme="minorHAnsi" w:hAnsiTheme="minorHAnsi" w:cstheme="minorHAnsi"/>
          <w:sz w:val="27"/>
          <w:szCs w:val="27"/>
        </w:rPr>
        <w:t xml:space="preserve">Tres catas y dos charlas coloquio protagonizarán las actividades del stand de la Diputación de Ciudad Real en el segundo día de </w:t>
      </w:r>
      <w:r w:rsidR="00A557EA" w:rsidRPr="00413D9A">
        <w:rPr>
          <w:rFonts w:asciiTheme="minorHAnsi" w:hAnsiTheme="minorHAnsi" w:cstheme="minorHAnsi"/>
          <w:b/>
          <w:sz w:val="27"/>
          <w:szCs w:val="27"/>
        </w:rPr>
        <w:t>FENAVIN</w:t>
      </w:r>
      <w:r w:rsidR="00A674CF">
        <w:rPr>
          <w:rFonts w:asciiTheme="minorHAnsi" w:hAnsiTheme="minorHAnsi" w:cstheme="minorHAnsi"/>
          <w:sz w:val="27"/>
          <w:szCs w:val="27"/>
        </w:rPr>
        <w:t>.</w:t>
      </w:r>
    </w:p>
    <w:p w14:paraId="2E57948D" w14:textId="1CB76705" w:rsidR="0041595F" w:rsidRDefault="003C69FF" w:rsidP="00B9158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El Stand de la institución provincial, que está ubicado en el pabellón D del IFEDI, </w:t>
      </w:r>
      <w:r w:rsidR="00A557EA">
        <w:rPr>
          <w:rFonts w:asciiTheme="minorHAnsi" w:hAnsiTheme="minorHAnsi" w:cstheme="minorHAnsi"/>
          <w:sz w:val="27"/>
          <w:szCs w:val="27"/>
        </w:rPr>
        <w:t>seguirá con el desarrollo de</w:t>
      </w:r>
      <w:r w:rsidR="00FA1C79">
        <w:rPr>
          <w:rFonts w:asciiTheme="minorHAnsi" w:hAnsiTheme="minorHAnsi" w:cstheme="minorHAnsi"/>
          <w:sz w:val="27"/>
          <w:szCs w:val="27"/>
        </w:rPr>
        <w:t xml:space="preserve"> sus actividades </w:t>
      </w:r>
      <w:r w:rsidR="00A674CF">
        <w:rPr>
          <w:rFonts w:asciiTheme="minorHAnsi" w:hAnsiTheme="minorHAnsi" w:cstheme="minorHAnsi"/>
          <w:sz w:val="27"/>
          <w:szCs w:val="27"/>
        </w:rPr>
        <w:t>en la F</w:t>
      </w:r>
      <w:r w:rsidR="00A557EA">
        <w:rPr>
          <w:rFonts w:asciiTheme="minorHAnsi" w:hAnsiTheme="minorHAnsi" w:cstheme="minorHAnsi"/>
          <w:sz w:val="27"/>
          <w:szCs w:val="27"/>
        </w:rPr>
        <w:t xml:space="preserve">eria </w:t>
      </w:r>
      <w:r w:rsidR="00FA1C79">
        <w:rPr>
          <w:rFonts w:asciiTheme="minorHAnsi" w:hAnsiTheme="minorHAnsi" w:cstheme="minorHAnsi"/>
          <w:sz w:val="27"/>
          <w:szCs w:val="27"/>
        </w:rPr>
        <w:t xml:space="preserve">con </w:t>
      </w:r>
      <w:r w:rsidR="00A557EA">
        <w:rPr>
          <w:rFonts w:asciiTheme="minorHAnsi" w:hAnsiTheme="minorHAnsi" w:cstheme="minorHAnsi"/>
          <w:sz w:val="27"/>
          <w:szCs w:val="27"/>
        </w:rPr>
        <w:t>dos charlas coloquio. La</w:t>
      </w:r>
      <w:r w:rsidR="00A674CF">
        <w:rPr>
          <w:rFonts w:asciiTheme="minorHAnsi" w:hAnsiTheme="minorHAnsi" w:cstheme="minorHAnsi"/>
          <w:sz w:val="27"/>
          <w:szCs w:val="27"/>
        </w:rPr>
        <w:t xml:space="preserve"> primera, </w:t>
      </w:r>
      <w:r w:rsidR="00A674CF" w:rsidRPr="00A674CF">
        <w:rPr>
          <w:rFonts w:asciiTheme="minorHAnsi" w:hAnsiTheme="minorHAnsi" w:cstheme="minorHAnsi"/>
          <w:i/>
          <w:sz w:val="27"/>
          <w:szCs w:val="27"/>
        </w:rPr>
        <w:t>El alma del vino</w:t>
      </w:r>
      <w:r w:rsidR="00A674CF">
        <w:rPr>
          <w:rFonts w:asciiTheme="minorHAnsi" w:hAnsiTheme="minorHAnsi" w:cstheme="minorHAnsi"/>
          <w:sz w:val="27"/>
          <w:szCs w:val="27"/>
        </w:rPr>
        <w:t>, a partir de las 11 horas</w:t>
      </w:r>
      <w:r w:rsidR="0041595F">
        <w:rPr>
          <w:rFonts w:asciiTheme="minorHAnsi" w:hAnsiTheme="minorHAnsi" w:cstheme="minorHAnsi"/>
          <w:sz w:val="27"/>
          <w:szCs w:val="27"/>
        </w:rPr>
        <w:t xml:space="preserve">, organizada por la Asociación Amigos Vino de Valdepeñas y dirigido por el </w:t>
      </w:r>
      <w:proofErr w:type="spellStart"/>
      <w:r w:rsidR="0041595F">
        <w:rPr>
          <w:rFonts w:asciiTheme="minorHAnsi" w:hAnsiTheme="minorHAnsi" w:cstheme="minorHAnsi"/>
          <w:sz w:val="27"/>
          <w:szCs w:val="27"/>
        </w:rPr>
        <w:t>Maitre</w:t>
      </w:r>
      <w:proofErr w:type="spellEnd"/>
      <w:r w:rsidR="0041595F">
        <w:rPr>
          <w:rFonts w:asciiTheme="minorHAnsi" w:hAnsiTheme="minorHAnsi" w:cstheme="minorHAnsi"/>
          <w:sz w:val="27"/>
          <w:szCs w:val="27"/>
        </w:rPr>
        <w:t xml:space="preserve"> </w:t>
      </w:r>
      <w:r w:rsidR="0041595F" w:rsidRPr="00A674CF">
        <w:rPr>
          <w:rFonts w:asciiTheme="minorHAnsi" w:hAnsiTheme="minorHAnsi" w:cstheme="minorHAnsi"/>
          <w:b/>
          <w:sz w:val="27"/>
          <w:szCs w:val="27"/>
        </w:rPr>
        <w:t>José Miguel Villanueva</w:t>
      </w:r>
      <w:r w:rsidR="0041595F">
        <w:rPr>
          <w:rFonts w:asciiTheme="minorHAnsi" w:hAnsiTheme="minorHAnsi" w:cstheme="minorHAnsi"/>
          <w:sz w:val="27"/>
          <w:szCs w:val="27"/>
        </w:rPr>
        <w:t xml:space="preserve"> del Coto de Quevedo (Estrella </w:t>
      </w:r>
      <w:proofErr w:type="spellStart"/>
      <w:r w:rsidR="0041595F">
        <w:rPr>
          <w:rFonts w:asciiTheme="minorHAnsi" w:hAnsiTheme="minorHAnsi" w:cstheme="minorHAnsi"/>
          <w:sz w:val="27"/>
          <w:szCs w:val="27"/>
        </w:rPr>
        <w:t>Miche</w:t>
      </w:r>
      <w:r w:rsidR="00A674CF">
        <w:rPr>
          <w:rFonts w:asciiTheme="minorHAnsi" w:hAnsiTheme="minorHAnsi" w:cstheme="minorHAnsi"/>
          <w:sz w:val="27"/>
          <w:szCs w:val="27"/>
        </w:rPr>
        <w:t>l</w:t>
      </w:r>
      <w:r w:rsidR="0041595F">
        <w:rPr>
          <w:rFonts w:asciiTheme="minorHAnsi" w:hAnsiTheme="minorHAnsi" w:cstheme="minorHAnsi"/>
          <w:sz w:val="27"/>
          <w:szCs w:val="27"/>
        </w:rPr>
        <w:t>ín</w:t>
      </w:r>
      <w:proofErr w:type="spellEnd"/>
      <w:r w:rsidR="0041595F">
        <w:rPr>
          <w:rFonts w:asciiTheme="minorHAnsi" w:hAnsiTheme="minorHAnsi" w:cstheme="minorHAnsi"/>
          <w:sz w:val="27"/>
          <w:szCs w:val="27"/>
        </w:rPr>
        <w:t>) en Torre de Juan Abad; y la segunda</w:t>
      </w:r>
      <w:r w:rsidR="00A674CF">
        <w:rPr>
          <w:rFonts w:asciiTheme="minorHAnsi" w:hAnsiTheme="minorHAnsi" w:cstheme="minorHAnsi"/>
          <w:sz w:val="27"/>
          <w:szCs w:val="27"/>
        </w:rPr>
        <w:t xml:space="preserve">, </w:t>
      </w:r>
      <w:r w:rsidR="00A674CF" w:rsidRPr="00A674CF">
        <w:rPr>
          <w:rFonts w:asciiTheme="minorHAnsi" w:hAnsiTheme="minorHAnsi" w:cstheme="minorHAnsi"/>
          <w:i/>
          <w:sz w:val="27"/>
          <w:szCs w:val="27"/>
        </w:rPr>
        <w:t>D.O. Pago. Claves y R</w:t>
      </w:r>
      <w:r w:rsidR="00A674CF">
        <w:rPr>
          <w:rFonts w:asciiTheme="minorHAnsi" w:hAnsiTheme="minorHAnsi" w:cstheme="minorHAnsi"/>
          <w:i/>
          <w:sz w:val="27"/>
          <w:szCs w:val="27"/>
        </w:rPr>
        <w:t xml:space="preserve">egulación, </w:t>
      </w:r>
      <w:r w:rsidR="00A674CF">
        <w:rPr>
          <w:rFonts w:asciiTheme="minorHAnsi" w:hAnsiTheme="minorHAnsi" w:cstheme="minorHAnsi"/>
          <w:sz w:val="27"/>
          <w:szCs w:val="27"/>
        </w:rPr>
        <w:t xml:space="preserve"> a las 14 horas</w:t>
      </w:r>
      <w:r w:rsidR="0041595F">
        <w:rPr>
          <w:rFonts w:asciiTheme="minorHAnsi" w:hAnsiTheme="minorHAnsi" w:cstheme="minorHAnsi"/>
          <w:sz w:val="27"/>
          <w:szCs w:val="27"/>
        </w:rPr>
        <w:t>, impartida por los enólogos de Dehesa del Carrizal</w:t>
      </w:r>
      <w:r w:rsidR="0041595F" w:rsidRPr="00413D9A">
        <w:rPr>
          <w:rFonts w:asciiTheme="minorHAnsi" w:hAnsiTheme="minorHAnsi" w:cstheme="minorHAnsi"/>
          <w:b/>
          <w:sz w:val="27"/>
          <w:szCs w:val="27"/>
        </w:rPr>
        <w:t>, Pierr</w:t>
      </w:r>
      <w:r w:rsidR="00413D9A" w:rsidRPr="00413D9A">
        <w:rPr>
          <w:rFonts w:asciiTheme="minorHAnsi" w:hAnsiTheme="minorHAnsi" w:cstheme="minorHAnsi"/>
          <w:b/>
          <w:sz w:val="27"/>
          <w:szCs w:val="27"/>
        </w:rPr>
        <w:t xml:space="preserve">e-Yves </w:t>
      </w:r>
      <w:proofErr w:type="spellStart"/>
      <w:r w:rsidR="00413D9A" w:rsidRPr="00413D9A">
        <w:rPr>
          <w:rFonts w:asciiTheme="minorHAnsi" w:hAnsiTheme="minorHAnsi" w:cstheme="minorHAnsi"/>
          <w:b/>
          <w:sz w:val="27"/>
          <w:szCs w:val="27"/>
        </w:rPr>
        <w:t>Desse</w:t>
      </w:r>
      <w:r w:rsidR="0041595F" w:rsidRPr="00413D9A">
        <w:rPr>
          <w:rFonts w:asciiTheme="minorHAnsi" w:hAnsiTheme="minorHAnsi" w:cstheme="minorHAnsi"/>
          <w:b/>
          <w:sz w:val="27"/>
          <w:szCs w:val="27"/>
        </w:rPr>
        <w:t>vre</w:t>
      </w:r>
      <w:proofErr w:type="spellEnd"/>
      <w:r w:rsidR="00413D9A">
        <w:rPr>
          <w:rFonts w:asciiTheme="minorHAnsi" w:hAnsiTheme="minorHAnsi" w:cstheme="minorHAnsi"/>
          <w:sz w:val="27"/>
          <w:szCs w:val="27"/>
        </w:rPr>
        <w:t xml:space="preserve">, y Pago </w:t>
      </w:r>
      <w:proofErr w:type="spellStart"/>
      <w:r w:rsidR="00413D9A">
        <w:rPr>
          <w:rFonts w:asciiTheme="minorHAnsi" w:hAnsiTheme="minorHAnsi" w:cstheme="minorHAnsi"/>
          <w:sz w:val="27"/>
          <w:szCs w:val="27"/>
        </w:rPr>
        <w:t>Valleg</w:t>
      </w:r>
      <w:r w:rsidR="0041595F">
        <w:rPr>
          <w:rFonts w:asciiTheme="minorHAnsi" w:hAnsiTheme="minorHAnsi" w:cstheme="minorHAnsi"/>
          <w:sz w:val="27"/>
          <w:szCs w:val="27"/>
        </w:rPr>
        <w:t>arcía</w:t>
      </w:r>
      <w:proofErr w:type="spellEnd"/>
      <w:r w:rsidR="0041595F">
        <w:rPr>
          <w:rFonts w:asciiTheme="minorHAnsi" w:hAnsiTheme="minorHAnsi" w:cstheme="minorHAnsi"/>
          <w:sz w:val="27"/>
          <w:szCs w:val="27"/>
        </w:rPr>
        <w:t xml:space="preserve">, </w:t>
      </w:r>
      <w:r w:rsidR="0041595F" w:rsidRPr="00413D9A">
        <w:rPr>
          <w:rFonts w:asciiTheme="minorHAnsi" w:hAnsiTheme="minorHAnsi" w:cstheme="minorHAnsi"/>
          <w:b/>
          <w:sz w:val="27"/>
          <w:szCs w:val="27"/>
        </w:rPr>
        <w:t>Adolfo Hornos</w:t>
      </w:r>
      <w:r w:rsidR="0041595F">
        <w:rPr>
          <w:rFonts w:asciiTheme="minorHAnsi" w:hAnsiTheme="minorHAnsi" w:cstheme="minorHAnsi"/>
          <w:sz w:val="27"/>
          <w:szCs w:val="27"/>
        </w:rPr>
        <w:t>.</w:t>
      </w:r>
    </w:p>
    <w:p w14:paraId="3803D84A" w14:textId="5FD24C34" w:rsidR="00B50587" w:rsidRDefault="00413D9A" w:rsidP="00B9158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“</w:t>
      </w:r>
      <w:r w:rsidR="0041595F">
        <w:rPr>
          <w:rFonts w:asciiTheme="minorHAnsi" w:hAnsiTheme="minorHAnsi" w:cstheme="minorHAnsi"/>
          <w:sz w:val="27"/>
          <w:szCs w:val="27"/>
        </w:rPr>
        <w:t xml:space="preserve">Encomienda de Cervera” empezará </w:t>
      </w:r>
      <w:r w:rsidR="00F03A98">
        <w:rPr>
          <w:rFonts w:asciiTheme="minorHAnsi" w:hAnsiTheme="minorHAnsi" w:cstheme="minorHAnsi"/>
          <w:sz w:val="27"/>
          <w:szCs w:val="27"/>
        </w:rPr>
        <w:t>a mediodía las catas maridadas en el stand de la diputación pr</w:t>
      </w:r>
      <w:r>
        <w:rPr>
          <w:rFonts w:asciiTheme="minorHAnsi" w:hAnsiTheme="minorHAnsi" w:cstheme="minorHAnsi"/>
          <w:sz w:val="27"/>
          <w:szCs w:val="27"/>
        </w:rPr>
        <w:t>ovincial, en su segundo día de F</w:t>
      </w:r>
      <w:r w:rsidR="00F03A98">
        <w:rPr>
          <w:rFonts w:asciiTheme="minorHAnsi" w:hAnsiTheme="minorHAnsi" w:cstheme="minorHAnsi"/>
          <w:sz w:val="27"/>
          <w:szCs w:val="27"/>
        </w:rPr>
        <w:t xml:space="preserve">eria, con la temática de carnes de caza, contando con la presencia del enólogo </w:t>
      </w:r>
      <w:proofErr w:type="spellStart"/>
      <w:r w:rsidR="00F03A98" w:rsidRPr="00413D9A">
        <w:rPr>
          <w:rFonts w:asciiTheme="minorHAnsi" w:hAnsiTheme="minorHAnsi" w:cstheme="minorHAnsi"/>
          <w:b/>
          <w:sz w:val="27"/>
          <w:szCs w:val="27"/>
        </w:rPr>
        <w:t>Horte</w:t>
      </w:r>
      <w:proofErr w:type="spellEnd"/>
      <w:r w:rsidR="00F03A98" w:rsidRPr="00413D9A">
        <w:rPr>
          <w:rFonts w:asciiTheme="minorHAnsi" w:hAnsiTheme="minorHAnsi" w:cstheme="minorHAnsi"/>
          <w:b/>
          <w:sz w:val="27"/>
          <w:szCs w:val="27"/>
        </w:rPr>
        <w:t xml:space="preserve"> Espinosa</w:t>
      </w:r>
      <w:r w:rsidR="00F03A98">
        <w:rPr>
          <w:rFonts w:asciiTheme="minorHAnsi" w:hAnsiTheme="minorHAnsi" w:cstheme="minorHAnsi"/>
          <w:sz w:val="27"/>
          <w:szCs w:val="27"/>
        </w:rPr>
        <w:t xml:space="preserve"> y el maridaje de </w:t>
      </w:r>
      <w:r w:rsidR="00F03A98" w:rsidRPr="00413D9A">
        <w:rPr>
          <w:rFonts w:asciiTheme="minorHAnsi" w:hAnsiTheme="minorHAnsi" w:cstheme="minorHAnsi"/>
          <w:b/>
          <w:sz w:val="27"/>
          <w:szCs w:val="27"/>
        </w:rPr>
        <w:t>Rubén Sánchez</w:t>
      </w:r>
      <w:r w:rsidR="00F03A98">
        <w:rPr>
          <w:rFonts w:asciiTheme="minorHAnsi" w:hAnsiTheme="minorHAnsi" w:cstheme="minorHAnsi"/>
          <w:sz w:val="27"/>
          <w:szCs w:val="27"/>
        </w:rPr>
        <w:t xml:space="preserve"> del restaurante de Estrella </w:t>
      </w:r>
      <w:proofErr w:type="spellStart"/>
      <w:r w:rsidR="00F03A98">
        <w:rPr>
          <w:rFonts w:asciiTheme="minorHAnsi" w:hAnsiTheme="minorHAnsi" w:cstheme="minorHAnsi"/>
          <w:sz w:val="27"/>
          <w:szCs w:val="27"/>
        </w:rPr>
        <w:t>Michelín</w:t>
      </w:r>
      <w:proofErr w:type="spellEnd"/>
      <w:r w:rsidR="00F03A98">
        <w:rPr>
          <w:rFonts w:asciiTheme="minorHAnsi" w:hAnsiTheme="minorHAnsi" w:cstheme="minorHAnsi"/>
          <w:sz w:val="27"/>
          <w:szCs w:val="27"/>
        </w:rPr>
        <w:t xml:space="preserve"> “Epílogo”.</w:t>
      </w:r>
    </w:p>
    <w:p w14:paraId="6D2EBCB5" w14:textId="5E780CD7" w:rsidR="0000759D" w:rsidRDefault="00413D9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La segunda cata, </w:t>
      </w:r>
      <w:r w:rsidRPr="00413D9A">
        <w:rPr>
          <w:rFonts w:asciiTheme="minorHAnsi" w:hAnsiTheme="minorHAnsi" w:cstheme="minorHAnsi"/>
          <w:i/>
          <w:sz w:val="27"/>
          <w:szCs w:val="27"/>
        </w:rPr>
        <w:t>Selección Lucendo</w:t>
      </w:r>
      <w:r>
        <w:rPr>
          <w:rFonts w:asciiTheme="minorHAnsi" w:hAnsiTheme="minorHAnsi" w:cstheme="minorHAnsi"/>
          <w:sz w:val="27"/>
          <w:szCs w:val="27"/>
        </w:rPr>
        <w:t xml:space="preserve">, tendrá lugar a las 13 </w:t>
      </w:r>
      <w:r w:rsidR="00B50587">
        <w:rPr>
          <w:rFonts w:asciiTheme="minorHAnsi" w:hAnsiTheme="minorHAnsi" w:cstheme="minorHAnsi"/>
          <w:sz w:val="27"/>
          <w:szCs w:val="27"/>
        </w:rPr>
        <w:t>horas y consistirá en la degustación de tres vinos. Por</w:t>
      </w:r>
      <w:r>
        <w:rPr>
          <w:rFonts w:asciiTheme="minorHAnsi" w:hAnsiTheme="minorHAnsi" w:cstheme="minorHAnsi"/>
          <w:sz w:val="27"/>
          <w:szCs w:val="27"/>
        </w:rPr>
        <w:t xml:space="preserve"> último, a partir de las 15 horas, la cata </w:t>
      </w:r>
      <w:proofErr w:type="spellStart"/>
      <w:r w:rsidR="00B50587" w:rsidRPr="00413D9A">
        <w:rPr>
          <w:rFonts w:asciiTheme="minorHAnsi" w:hAnsiTheme="minorHAnsi" w:cstheme="minorHAnsi"/>
          <w:i/>
          <w:sz w:val="27"/>
          <w:szCs w:val="27"/>
        </w:rPr>
        <w:t>Meneguante</w:t>
      </w:r>
      <w:proofErr w:type="spellEnd"/>
      <w:r w:rsidR="00B50587" w:rsidRPr="00413D9A">
        <w:rPr>
          <w:rFonts w:asciiTheme="minorHAnsi" w:hAnsiTheme="minorHAnsi" w:cstheme="minorHAnsi"/>
          <w:i/>
          <w:sz w:val="27"/>
          <w:szCs w:val="27"/>
        </w:rPr>
        <w:t xml:space="preserve"> </w:t>
      </w:r>
      <w:proofErr w:type="spellStart"/>
      <w:r w:rsidR="00B50587" w:rsidRPr="00413D9A">
        <w:rPr>
          <w:rFonts w:asciiTheme="minorHAnsi" w:hAnsiTheme="minorHAnsi" w:cstheme="minorHAnsi"/>
          <w:i/>
          <w:sz w:val="27"/>
          <w:szCs w:val="27"/>
        </w:rPr>
        <w:t>Wines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</w:t>
      </w:r>
      <w:r w:rsidR="00B50587">
        <w:rPr>
          <w:rFonts w:asciiTheme="minorHAnsi" w:hAnsiTheme="minorHAnsi" w:cstheme="minorHAnsi"/>
          <w:sz w:val="27"/>
          <w:szCs w:val="27"/>
        </w:rPr>
        <w:t xml:space="preserve">del chef </w:t>
      </w:r>
      <w:proofErr w:type="spellStart"/>
      <w:r w:rsidR="00B50587">
        <w:rPr>
          <w:rFonts w:asciiTheme="minorHAnsi" w:hAnsiTheme="minorHAnsi" w:cstheme="minorHAnsi"/>
          <w:sz w:val="27"/>
          <w:szCs w:val="27"/>
        </w:rPr>
        <w:t>pedroteño</w:t>
      </w:r>
      <w:proofErr w:type="spellEnd"/>
      <w:r w:rsidR="00B50587">
        <w:rPr>
          <w:rFonts w:asciiTheme="minorHAnsi" w:hAnsiTheme="minorHAnsi" w:cstheme="minorHAnsi"/>
          <w:sz w:val="27"/>
          <w:szCs w:val="27"/>
        </w:rPr>
        <w:t xml:space="preserve"> y Estrella </w:t>
      </w:r>
      <w:proofErr w:type="spellStart"/>
      <w:r w:rsidR="00B50587">
        <w:rPr>
          <w:rFonts w:asciiTheme="minorHAnsi" w:hAnsiTheme="minorHAnsi" w:cstheme="minorHAnsi"/>
          <w:sz w:val="27"/>
          <w:szCs w:val="27"/>
        </w:rPr>
        <w:t>Michelín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con el r</w:t>
      </w:r>
      <w:r w:rsidR="00642EB8">
        <w:rPr>
          <w:rFonts w:asciiTheme="minorHAnsi" w:hAnsiTheme="minorHAnsi" w:cstheme="minorHAnsi"/>
          <w:sz w:val="27"/>
          <w:szCs w:val="27"/>
        </w:rPr>
        <w:t xml:space="preserve">estaurante </w:t>
      </w:r>
      <w:r>
        <w:rPr>
          <w:rFonts w:asciiTheme="minorHAnsi" w:hAnsiTheme="minorHAnsi" w:cstheme="minorHAnsi"/>
          <w:sz w:val="27"/>
          <w:szCs w:val="27"/>
        </w:rPr>
        <w:t>“</w:t>
      </w:r>
      <w:proofErr w:type="spellStart"/>
      <w:r w:rsidR="00642EB8">
        <w:rPr>
          <w:rFonts w:asciiTheme="minorHAnsi" w:hAnsiTheme="minorHAnsi" w:cstheme="minorHAnsi"/>
          <w:sz w:val="27"/>
          <w:szCs w:val="27"/>
        </w:rPr>
        <w:t>Santerra</w:t>
      </w:r>
      <w:proofErr w:type="spellEnd"/>
      <w:r>
        <w:rPr>
          <w:rFonts w:asciiTheme="minorHAnsi" w:hAnsiTheme="minorHAnsi" w:cstheme="minorHAnsi"/>
          <w:sz w:val="27"/>
          <w:szCs w:val="27"/>
        </w:rPr>
        <w:t>”</w:t>
      </w:r>
      <w:r w:rsidR="00B50587">
        <w:rPr>
          <w:rFonts w:asciiTheme="minorHAnsi" w:hAnsiTheme="minorHAnsi" w:cstheme="minorHAnsi"/>
          <w:sz w:val="27"/>
          <w:szCs w:val="27"/>
        </w:rPr>
        <w:t xml:space="preserve">, </w:t>
      </w:r>
      <w:r w:rsidR="00642EB8" w:rsidRPr="00413D9A">
        <w:rPr>
          <w:rFonts w:asciiTheme="minorHAnsi" w:hAnsiTheme="minorHAnsi" w:cstheme="minorHAnsi"/>
          <w:b/>
          <w:sz w:val="27"/>
          <w:szCs w:val="27"/>
        </w:rPr>
        <w:t>Miguel</w:t>
      </w:r>
      <w:r w:rsidR="00B50587" w:rsidRPr="00413D9A">
        <w:rPr>
          <w:rFonts w:asciiTheme="minorHAnsi" w:hAnsiTheme="minorHAnsi" w:cstheme="minorHAnsi"/>
          <w:b/>
          <w:sz w:val="27"/>
          <w:szCs w:val="27"/>
        </w:rPr>
        <w:t xml:space="preserve"> Carretero</w:t>
      </w:r>
      <w:r>
        <w:rPr>
          <w:rFonts w:asciiTheme="minorHAnsi" w:hAnsiTheme="minorHAnsi" w:cstheme="minorHAnsi"/>
          <w:sz w:val="27"/>
          <w:szCs w:val="27"/>
        </w:rPr>
        <w:t xml:space="preserve">, quien realizará un maridaje de </w:t>
      </w:r>
      <w:r w:rsidR="00B50587">
        <w:rPr>
          <w:rFonts w:asciiTheme="minorHAnsi" w:hAnsiTheme="minorHAnsi" w:cstheme="minorHAnsi"/>
          <w:sz w:val="27"/>
          <w:szCs w:val="27"/>
        </w:rPr>
        <w:t xml:space="preserve">un </w:t>
      </w:r>
      <w:r>
        <w:rPr>
          <w:rFonts w:asciiTheme="minorHAnsi" w:hAnsiTheme="minorHAnsi" w:cstheme="minorHAnsi"/>
          <w:sz w:val="27"/>
          <w:szCs w:val="27"/>
        </w:rPr>
        <w:t>bollo</w:t>
      </w:r>
      <w:r w:rsidR="00B50587">
        <w:rPr>
          <w:rFonts w:asciiTheme="minorHAnsi" w:hAnsiTheme="minorHAnsi" w:cstheme="minorHAnsi"/>
          <w:sz w:val="27"/>
          <w:szCs w:val="27"/>
        </w:rPr>
        <w:t xml:space="preserve"> de q</w:t>
      </w:r>
      <w:r w:rsidR="00B50587" w:rsidRPr="00B50587">
        <w:rPr>
          <w:rFonts w:asciiTheme="minorHAnsi" w:hAnsiTheme="minorHAnsi" w:cstheme="minorHAnsi"/>
          <w:sz w:val="27"/>
          <w:szCs w:val="27"/>
        </w:rPr>
        <w:t>ueso,</w:t>
      </w:r>
      <w:r>
        <w:rPr>
          <w:rFonts w:asciiTheme="minorHAnsi" w:hAnsiTheme="minorHAnsi" w:cstheme="minorHAnsi"/>
          <w:sz w:val="27"/>
          <w:szCs w:val="27"/>
        </w:rPr>
        <w:t xml:space="preserve"> mejilló</w:t>
      </w:r>
      <w:r w:rsidR="00B50587">
        <w:rPr>
          <w:rFonts w:asciiTheme="minorHAnsi" w:hAnsiTheme="minorHAnsi" w:cstheme="minorHAnsi"/>
          <w:sz w:val="27"/>
          <w:szCs w:val="27"/>
        </w:rPr>
        <w:t>n en e</w:t>
      </w:r>
      <w:r w:rsidR="00B50587" w:rsidRPr="00B50587">
        <w:rPr>
          <w:rFonts w:asciiTheme="minorHAnsi" w:hAnsiTheme="minorHAnsi" w:cstheme="minorHAnsi"/>
          <w:sz w:val="27"/>
          <w:szCs w:val="27"/>
        </w:rPr>
        <w:t>scabeche</w:t>
      </w:r>
      <w:r w:rsidR="00B50587">
        <w:rPr>
          <w:rFonts w:asciiTheme="minorHAnsi" w:hAnsiTheme="minorHAnsi" w:cstheme="minorHAnsi"/>
          <w:sz w:val="27"/>
          <w:szCs w:val="27"/>
        </w:rPr>
        <w:t xml:space="preserve"> y</w:t>
      </w:r>
      <w:r w:rsidR="00B50587" w:rsidRPr="00B50587">
        <w:rPr>
          <w:rFonts w:asciiTheme="minorHAnsi" w:hAnsiTheme="minorHAnsi" w:cstheme="minorHAnsi"/>
          <w:sz w:val="27"/>
          <w:szCs w:val="27"/>
        </w:rPr>
        <w:t xml:space="preserve"> zanahoria</w:t>
      </w:r>
      <w:r>
        <w:rPr>
          <w:rFonts w:asciiTheme="minorHAnsi" w:hAnsiTheme="minorHAnsi" w:cstheme="minorHAnsi"/>
          <w:sz w:val="27"/>
          <w:szCs w:val="27"/>
        </w:rPr>
        <w:t xml:space="preserve"> y </w:t>
      </w:r>
      <w:r w:rsidR="00B50587">
        <w:rPr>
          <w:rFonts w:asciiTheme="minorHAnsi" w:hAnsiTheme="minorHAnsi" w:cstheme="minorHAnsi"/>
          <w:sz w:val="27"/>
          <w:szCs w:val="27"/>
        </w:rPr>
        <w:t>sándwich de hoja de parra y paté</w:t>
      </w:r>
      <w:r w:rsidR="00B50587" w:rsidRPr="00B50587">
        <w:rPr>
          <w:rFonts w:asciiTheme="minorHAnsi" w:hAnsiTheme="minorHAnsi" w:cstheme="minorHAnsi"/>
          <w:sz w:val="27"/>
          <w:szCs w:val="27"/>
        </w:rPr>
        <w:t xml:space="preserve"> de media veda.</w:t>
      </w:r>
      <w:r w:rsidR="00642EB8">
        <w:rPr>
          <w:rFonts w:asciiTheme="minorHAnsi" w:hAnsiTheme="minorHAnsi" w:cstheme="minorHAnsi"/>
          <w:sz w:val="27"/>
          <w:szCs w:val="27"/>
        </w:rPr>
        <w:t xml:space="preserve"> Sin embargo, </w:t>
      </w:r>
      <w:r>
        <w:rPr>
          <w:rFonts w:asciiTheme="minorHAnsi" w:hAnsiTheme="minorHAnsi" w:cstheme="minorHAnsi"/>
          <w:sz w:val="27"/>
          <w:szCs w:val="27"/>
        </w:rPr>
        <w:t>el enólogo Alejandro</w:t>
      </w:r>
      <w:r w:rsidR="00642EB8">
        <w:rPr>
          <w:rFonts w:asciiTheme="minorHAnsi" w:hAnsiTheme="minorHAnsi" w:cstheme="minorHAnsi"/>
          <w:sz w:val="27"/>
          <w:szCs w:val="27"/>
        </w:rPr>
        <w:t xml:space="preserve"> dirigirá la cata de vino, donde </w:t>
      </w:r>
      <w:r>
        <w:rPr>
          <w:rFonts w:asciiTheme="minorHAnsi" w:hAnsiTheme="minorHAnsi" w:cstheme="minorHAnsi"/>
          <w:sz w:val="27"/>
          <w:szCs w:val="27"/>
        </w:rPr>
        <w:t xml:space="preserve">se pondrá en valor </w:t>
      </w:r>
      <w:r w:rsidR="00642EB8">
        <w:rPr>
          <w:rFonts w:asciiTheme="minorHAnsi" w:hAnsiTheme="minorHAnsi" w:cstheme="minorHAnsi"/>
          <w:sz w:val="27"/>
          <w:szCs w:val="27"/>
        </w:rPr>
        <w:t>las tradiciones y costum</w:t>
      </w:r>
      <w:r>
        <w:rPr>
          <w:rFonts w:asciiTheme="minorHAnsi" w:hAnsiTheme="minorHAnsi" w:cstheme="minorHAnsi"/>
          <w:sz w:val="27"/>
          <w:szCs w:val="27"/>
        </w:rPr>
        <w:t>bres de la tierra</w:t>
      </w:r>
      <w:r w:rsidR="00642EB8">
        <w:rPr>
          <w:rFonts w:asciiTheme="minorHAnsi" w:hAnsiTheme="minorHAnsi" w:cstheme="minorHAnsi"/>
          <w:sz w:val="27"/>
          <w:szCs w:val="27"/>
        </w:rPr>
        <w:t>.</w:t>
      </w:r>
    </w:p>
    <w:sectPr w:rsidR="0000759D" w:rsidSect="00DC5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3" w:bottom="1843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F0D7C" w14:textId="77777777" w:rsidR="00814FAD" w:rsidRDefault="00814FAD">
      <w:r>
        <w:separator/>
      </w:r>
    </w:p>
  </w:endnote>
  <w:endnote w:type="continuationSeparator" w:id="0">
    <w:p w14:paraId="5E007990" w14:textId="77777777" w:rsidR="00814FAD" w:rsidRDefault="0081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A1B6" w14:textId="77777777" w:rsidR="00165C27" w:rsidRDefault="00165C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FE087" w14:textId="0B2EA3C1" w:rsidR="00850E86" w:rsidRDefault="00DC57FA">
    <w:pPr>
      <w:pStyle w:val="Piedepgina"/>
      <w:tabs>
        <w:tab w:val="left" w:pos="1050"/>
      </w:tabs>
      <w:ind w:left="-12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216D956" wp14:editId="7A63C0A8">
          <wp:simplePos x="0" y="0"/>
          <wp:positionH relativeFrom="column">
            <wp:posOffset>3856990</wp:posOffset>
          </wp:positionH>
          <wp:positionV relativeFrom="paragraph">
            <wp:posOffset>-112395</wp:posOffset>
          </wp:positionV>
          <wp:extent cx="2400300" cy="590550"/>
          <wp:effectExtent l="0" t="0" r="0" b="0"/>
          <wp:wrapSquare wrapText="bothSides"/>
          <wp:docPr id="11920820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 wp14:anchorId="319C8425" wp14:editId="67A1BDFB">
          <wp:simplePos x="0" y="0"/>
          <wp:positionH relativeFrom="column">
            <wp:posOffset>-981710</wp:posOffset>
          </wp:positionH>
          <wp:positionV relativeFrom="paragraph">
            <wp:posOffset>-346075</wp:posOffset>
          </wp:positionV>
          <wp:extent cx="7560000" cy="1051200"/>
          <wp:effectExtent l="0" t="0" r="3175" b="0"/>
          <wp:wrapSquare wrapText="bothSides"/>
          <wp:docPr id="1476448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1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E86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6F15C" w14:textId="77777777" w:rsidR="00165C27" w:rsidRDefault="00165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FE8C3" w14:textId="77777777" w:rsidR="00814FAD" w:rsidRDefault="00814FAD">
      <w:r>
        <w:separator/>
      </w:r>
    </w:p>
  </w:footnote>
  <w:footnote w:type="continuationSeparator" w:id="0">
    <w:p w14:paraId="65356231" w14:textId="77777777" w:rsidR="00814FAD" w:rsidRDefault="0081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214D0" w14:textId="77777777" w:rsidR="00165C27" w:rsidRDefault="00165C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96C54" w14:textId="33CAF09F" w:rsidR="00850E86" w:rsidRDefault="009C6AF5">
    <w:pPr>
      <w:pStyle w:val="Encabezado"/>
      <w:ind w:left="-1260"/>
    </w:pPr>
    <w:r>
      <w:rPr>
        <w:noProof/>
        <w:lang w:eastAsia="es-ES"/>
      </w:rPr>
      <w:drawing>
        <wp:inline distT="0" distB="0" distL="0" distR="0" wp14:anchorId="5623AFA9" wp14:editId="1D251CB4">
          <wp:extent cx="3019425" cy="1352550"/>
          <wp:effectExtent l="0" t="0" r="0" b="0"/>
          <wp:docPr id="787679284" name="Imagen 787679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5DD09F" w14:textId="77777777" w:rsidR="00850E86" w:rsidRDefault="00850E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8B524" w14:textId="77777777" w:rsidR="00165C27" w:rsidRDefault="00165C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D11731"/>
    <w:multiLevelType w:val="hybridMultilevel"/>
    <w:tmpl w:val="AE240C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B4BAE"/>
    <w:multiLevelType w:val="hybridMultilevel"/>
    <w:tmpl w:val="39D03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2063D"/>
    <w:multiLevelType w:val="hybridMultilevel"/>
    <w:tmpl w:val="E1320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D7CB9"/>
    <w:multiLevelType w:val="hybridMultilevel"/>
    <w:tmpl w:val="47EEDB9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53330"/>
    <w:multiLevelType w:val="hybridMultilevel"/>
    <w:tmpl w:val="DB5E3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031D5"/>
    <w:multiLevelType w:val="hybridMultilevel"/>
    <w:tmpl w:val="5DD2BA2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2D41CB"/>
    <w:multiLevelType w:val="hybridMultilevel"/>
    <w:tmpl w:val="9EB4F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E2413"/>
    <w:multiLevelType w:val="hybridMultilevel"/>
    <w:tmpl w:val="42C86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D70F9"/>
    <w:multiLevelType w:val="hybridMultilevel"/>
    <w:tmpl w:val="9CF03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83"/>
    <w:rsid w:val="0000759D"/>
    <w:rsid w:val="00013D13"/>
    <w:rsid w:val="00014BDF"/>
    <w:rsid w:val="00020578"/>
    <w:rsid w:val="000266FB"/>
    <w:rsid w:val="00036358"/>
    <w:rsid w:val="00065814"/>
    <w:rsid w:val="0006597F"/>
    <w:rsid w:val="00086A13"/>
    <w:rsid w:val="00091B3B"/>
    <w:rsid w:val="000A176F"/>
    <w:rsid w:val="000B312A"/>
    <w:rsid w:val="000B46CA"/>
    <w:rsid w:val="000B6D7E"/>
    <w:rsid w:val="000C6E05"/>
    <w:rsid w:val="000E79EF"/>
    <w:rsid w:val="000F5EE7"/>
    <w:rsid w:val="00105F55"/>
    <w:rsid w:val="001203D4"/>
    <w:rsid w:val="00137D9C"/>
    <w:rsid w:val="00157ED4"/>
    <w:rsid w:val="00165C27"/>
    <w:rsid w:val="001A1606"/>
    <w:rsid w:val="001A1B15"/>
    <w:rsid w:val="001A6F12"/>
    <w:rsid w:val="001A7367"/>
    <w:rsid w:val="001E7D2A"/>
    <w:rsid w:val="0020235A"/>
    <w:rsid w:val="00215116"/>
    <w:rsid w:val="00232400"/>
    <w:rsid w:val="0025435C"/>
    <w:rsid w:val="00254956"/>
    <w:rsid w:val="00266434"/>
    <w:rsid w:val="00274873"/>
    <w:rsid w:val="00276550"/>
    <w:rsid w:val="002775F7"/>
    <w:rsid w:val="0028631C"/>
    <w:rsid w:val="002926C6"/>
    <w:rsid w:val="002B3E5F"/>
    <w:rsid w:val="002B496F"/>
    <w:rsid w:val="002F731A"/>
    <w:rsid w:val="00307086"/>
    <w:rsid w:val="0035376A"/>
    <w:rsid w:val="00355610"/>
    <w:rsid w:val="00374E59"/>
    <w:rsid w:val="00386E68"/>
    <w:rsid w:val="003B23EB"/>
    <w:rsid w:val="003C69FF"/>
    <w:rsid w:val="003E5895"/>
    <w:rsid w:val="00413D9A"/>
    <w:rsid w:val="00414F48"/>
    <w:rsid w:val="0041595F"/>
    <w:rsid w:val="00450061"/>
    <w:rsid w:val="00454E70"/>
    <w:rsid w:val="00463B16"/>
    <w:rsid w:val="00494800"/>
    <w:rsid w:val="004A4ED8"/>
    <w:rsid w:val="004B4014"/>
    <w:rsid w:val="004F0F62"/>
    <w:rsid w:val="00513758"/>
    <w:rsid w:val="00517757"/>
    <w:rsid w:val="00547E98"/>
    <w:rsid w:val="00557085"/>
    <w:rsid w:val="005834B9"/>
    <w:rsid w:val="00590F8F"/>
    <w:rsid w:val="00592078"/>
    <w:rsid w:val="005B1E0C"/>
    <w:rsid w:val="005D103C"/>
    <w:rsid w:val="005E679A"/>
    <w:rsid w:val="005F355D"/>
    <w:rsid w:val="00604EDF"/>
    <w:rsid w:val="00610B68"/>
    <w:rsid w:val="006253DB"/>
    <w:rsid w:val="006406F6"/>
    <w:rsid w:val="00642EB8"/>
    <w:rsid w:val="00643CCD"/>
    <w:rsid w:val="00646895"/>
    <w:rsid w:val="00684302"/>
    <w:rsid w:val="00692742"/>
    <w:rsid w:val="006956BD"/>
    <w:rsid w:val="00695B7E"/>
    <w:rsid w:val="006F2257"/>
    <w:rsid w:val="0072029C"/>
    <w:rsid w:val="007545E1"/>
    <w:rsid w:val="00773018"/>
    <w:rsid w:val="00773F75"/>
    <w:rsid w:val="00781CAE"/>
    <w:rsid w:val="00791D33"/>
    <w:rsid w:val="0079406A"/>
    <w:rsid w:val="00797C54"/>
    <w:rsid w:val="007B20AE"/>
    <w:rsid w:val="007E177C"/>
    <w:rsid w:val="007F453A"/>
    <w:rsid w:val="00814FAD"/>
    <w:rsid w:val="00822EE3"/>
    <w:rsid w:val="00823DF8"/>
    <w:rsid w:val="008258B2"/>
    <w:rsid w:val="00840F17"/>
    <w:rsid w:val="00850E86"/>
    <w:rsid w:val="008552C6"/>
    <w:rsid w:val="008E3AE1"/>
    <w:rsid w:val="008F0598"/>
    <w:rsid w:val="0090351A"/>
    <w:rsid w:val="00922993"/>
    <w:rsid w:val="00923283"/>
    <w:rsid w:val="0092503C"/>
    <w:rsid w:val="00925941"/>
    <w:rsid w:val="009445DC"/>
    <w:rsid w:val="0096178D"/>
    <w:rsid w:val="00976B58"/>
    <w:rsid w:val="00980DB8"/>
    <w:rsid w:val="00985D4A"/>
    <w:rsid w:val="00987D0A"/>
    <w:rsid w:val="009A7D2D"/>
    <w:rsid w:val="009B7330"/>
    <w:rsid w:val="009C61E9"/>
    <w:rsid w:val="009C6AF5"/>
    <w:rsid w:val="009D1478"/>
    <w:rsid w:val="00A2386F"/>
    <w:rsid w:val="00A316A5"/>
    <w:rsid w:val="00A4388D"/>
    <w:rsid w:val="00A557EA"/>
    <w:rsid w:val="00A61119"/>
    <w:rsid w:val="00A61268"/>
    <w:rsid w:val="00A674CF"/>
    <w:rsid w:val="00A73E1D"/>
    <w:rsid w:val="00A96B52"/>
    <w:rsid w:val="00AC50C3"/>
    <w:rsid w:val="00AC7AAC"/>
    <w:rsid w:val="00AD5381"/>
    <w:rsid w:val="00AE7257"/>
    <w:rsid w:val="00AF083F"/>
    <w:rsid w:val="00B121DA"/>
    <w:rsid w:val="00B2015E"/>
    <w:rsid w:val="00B50587"/>
    <w:rsid w:val="00B77378"/>
    <w:rsid w:val="00B77E5A"/>
    <w:rsid w:val="00B84A7C"/>
    <w:rsid w:val="00B91584"/>
    <w:rsid w:val="00BA1E59"/>
    <w:rsid w:val="00BB6065"/>
    <w:rsid w:val="00BD007F"/>
    <w:rsid w:val="00BD0DAA"/>
    <w:rsid w:val="00BD57B2"/>
    <w:rsid w:val="00C00AAE"/>
    <w:rsid w:val="00C359DE"/>
    <w:rsid w:val="00C423F5"/>
    <w:rsid w:val="00C44344"/>
    <w:rsid w:val="00C52832"/>
    <w:rsid w:val="00C56A37"/>
    <w:rsid w:val="00C70684"/>
    <w:rsid w:val="00C90E3E"/>
    <w:rsid w:val="00C962EB"/>
    <w:rsid w:val="00CC4A34"/>
    <w:rsid w:val="00CE2E13"/>
    <w:rsid w:val="00CE317E"/>
    <w:rsid w:val="00CE696C"/>
    <w:rsid w:val="00D00F31"/>
    <w:rsid w:val="00D16027"/>
    <w:rsid w:val="00D162D3"/>
    <w:rsid w:val="00D30C2D"/>
    <w:rsid w:val="00D349CD"/>
    <w:rsid w:val="00D6246D"/>
    <w:rsid w:val="00D700B0"/>
    <w:rsid w:val="00D751BC"/>
    <w:rsid w:val="00D76558"/>
    <w:rsid w:val="00D776DE"/>
    <w:rsid w:val="00D77DC1"/>
    <w:rsid w:val="00D8579E"/>
    <w:rsid w:val="00D85BB9"/>
    <w:rsid w:val="00DA2C3A"/>
    <w:rsid w:val="00DC28D0"/>
    <w:rsid w:val="00DC57FA"/>
    <w:rsid w:val="00DE3C0E"/>
    <w:rsid w:val="00DE749F"/>
    <w:rsid w:val="00DF0CE5"/>
    <w:rsid w:val="00E074A2"/>
    <w:rsid w:val="00E1112F"/>
    <w:rsid w:val="00E1467F"/>
    <w:rsid w:val="00E16ACE"/>
    <w:rsid w:val="00E30A6A"/>
    <w:rsid w:val="00E379FD"/>
    <w:rsid w:val="00E55983"/>
    <w:rsid w:val="00E64A58"/>
    <w:rsid w:val="00E7000C"/>
    <w:rsid w:val="00E731CE"/>
    <w:rsid w:val="00E91C56"/>
    <w:rsid w:val="00E9517A"/>
    <w:rsid w:val="00E961C1"/>
    <w:rsid w:val="00EB5848"/>
    <w:rsid w:val="00EE208D"/>
    <w:rsid w:val="00EE6C2C"/>
    <w:rsid w:val="00EF22E3"/>
    <w:rsid w:val="00F00A33"/>
    <w:rsid w:val="00F020F7"/>
    <w:rsid w:val="00F03A98"/>
    <w:rsid w:val="00F15E03"/>
    <w:rsid w:val="00F25A7B"/>
    <w:rsid w:val="00F42DE0"/>
    <w:rsid w:val="00F47969"/>
    <w:rsid w:val="00F754F7"/>
    <w:rsid w:val="00F814C1"/>
    <w:rsid w:val="00F924BF"/>
    <w:rsid w:val="00FA0F1A"/>
    <w:rsid w:val="00FA1C79"/>
    <w:rsid w:val="00FA2B97"/>
    <w:rsid w:val="00FB4C3E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1ED0B3"/>
  <w15:chartTrackingRefBased/>
  <w15:docId w15:val="{3EDBAB42-8A94-42BC-B546-5D0A277A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434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Verdana" w:hAnsi="Verdana" w:cs="Verdana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uppressAutoHyphens/>
      <w:spacing w:before="240" w:after="60"/>
      <w:outlineLvl w:val="4"/>
    </w:pPr>
    <w:rPr>
      <w:rFonts w:ascii="Verdana" w:hAnsi="Verdana" w:cs="Verdana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suppressAutoHyphens/>
      <w:spacing w:before="240" w:after="60"/>
      <w:outlineLvl w:val="5"/>
    </w:pPr>
    <w:rPr>
      <w:rFonts w:ascii="Verdana" w:hAnsi="Verdana" w:cs="Verdana"/>
      <w:b/>
      <w:bCs/>
      <w:sz w:val="22"/>
      <w:szCs w:val="22"/>
      <w:lang w:eastAsia="zh-CN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suppressAutoHyphens/>
      <w:spacing w:before="240" w:after="60"/>
      <w:outlineLvl w:val="6"/>
    </w:pPr>
    <w:rPr>
      <w:rFonts w:ascii="Verdana" w:hAnsi="Verdana" w:cs="Verdana"/>
      <w:b/>
      <w:sz w:val="16"/>
      <w:szCs w:val="16"/>
      <w:lang w:eastAsia="zh-CN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suppressAutoHyphens/>
      <w:spacing w:before="240" w:after="60"/>
      <w:outlineLvl w:val="7"/>
    </w:pPr>
    <w:rPr>
      <w:rFonts w:ascii="Verdana" w:hAnsi="Verdana" w:cs="Verdana"/>
      <w:b/>
      <w:i/>
      <w:iCs/>
      <w:sz w:val="16"/>
      <w:szCs w:val="16"/>
      <w:lang w:eastAsia="zh-CN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uppressAutoHyphens/>
      <w:spacing w:before="240" w:after="60"/>
      <w:outlineLvl w:val="8"/>
    </w:pPr>
    <w:rPr>
      <w:rFonts w:ascii="Cambria" w:hAnsi="Cambria" w:cs="Cambria"/>
      <w:b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eastAsia="Calibri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1Car">
    <w:name w:val="Título 1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tulo2Car">
    <w:name w:val="Título 2 C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rPr>
      <w:b/>
      <w:bCs/>
      <w:sz w:val="28"/>
      <w:szCs w:val="28"/>
    </w:rPr>
  </w:style>
  <w:style w:type="character" w:customStyle="1" w:styleId="Ttulo5Car">
    <w:name w:val="Título 5 Car"/>
    <w:rPr>
      <w:b/>
      <w:bCs/>
      <w:i/>
      <w:iCs/>
      <w:sz w:val="26"/>
      <w:szCs w:val="26"/>
    </w:rPr>
  </w:style>
  <w:style w:type="character" w:customStyle="1" w:styleId="Ttulo6Car">
    <w:name w:val="Título 6 Car"/>
    <w:rPr>
      <w:b/>
      <w:bCs/>
    </w:rPr>
  </w:style>
  <w:style w:type="character" w:customStyle="1" w:styleId="Ttulo7Car">
    <w:name w:val="Título 7 Car"/>
    <w:rPr>
      <w:sz w:val="24"/>
      <w:szCs w:val="24"/>
    </w:rPr>
  </w:style>
  <w:style w:type="character" w:customStyle="1" w:styleId="Ttulo8Car">
    <w:name w:val="Título 8 Car"/>
    <w:rPr>
      <w:i/>
      <w:iCs/>
      <w:sz w:val="24"/>
      <w:szCs w:val="24"/>
    </w:rPr>
  </w:style>
  <w:style w:type="character" w:customStyle="1" w:styleId="Ttulo9Car">
    <w:name w:val="Título 9 Car"/>
    <w:rPr>
      <w:rFonts w:ascii="Cambria" w:eastAsia="Times New Roman" w:hAnsi="Cambria" w:cs="Cambria"/>
    </w:rPr>
  </w:style>
  <w:style w:type="character" w:customStyle="1" w:styleId="TtuloCar">
    <w:name w:val="Título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SubttuloCar">
    <w:name w:val="Subtítulo Car"/>
    <w:rPr>
      <w:rFonts w:ascii="Cambria" w:eastAsia="Times New Roman" w:hAnsi="Cambria" w:cs="Cambria"/>
      <w:sz w:val="24"/>
      <w:szCs w:val="24"/>
    </w:rPr>
  </w:style>
  <w:style w:type="character" w:styleId="Textoennegrita">
    <w:name w:val="Strong"/>
    <w:uiPriority w:val="22"/>
    <w:qFormat/>
    <w:rPr>
      <w:b/>
      <w:bCs/>
    </w:rPr>
  </w:style>
  <w:style w:type="character" w:styleId="nfasis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CitaCar">
    <w:name w:val="Cita Car"/>
    <w:rPr>
      <w:i/>
      <w:sz w:val="24"/>
      <w:szCs w:val="24"/>
    </w:rPr>
  </w:style>
  <w:style w:type="character" w:customStyle="1" w:styleId="CitadestacadaCar">
    <w:name w:val="Cita destacada Car"/>
    <w:rPr>
      <w:b/>
      <w:i/>
      <w:sz w:val="24"/>
    </w:rPr>
  </w:style>
  <w:style w:type="character" w:styleId="nfasissutil">
    <w:name w:val="Subtle Emphasis"/>
    <w:qFormat/>
    <w:rPr>
      <w:i/>
      <w:color w:val="5A5A5A"/>
    </w:rPr>
  </w:style>
  <w:style w:type="character" w:styleId="nfasisintenso">
    <w:name w:val="Intense Emphasis"/>
    <w:qFormat/>
    <w:rPr>
      <w:b/>
      <w:i/>
      <w:sz w:val="24"/>
      <w:szCs w:val="24"/>
      <w:u w:val="single"/>
    </w:rPr>
  </w:style>
  <w:style w:type="character" w:styleId="Referenciasutil">
    <w:name w:val="Subtle Reference"/>
    <w:qFormat/>
    <w:rPr>
      <w:sz w:val="24"/>
      <w:szCs w:val="24"/>
      <w:u w:val="single"/>
    </w:rPr>
  </w:style>
  <w:style w:type="character" w:styleId="Referenciaintensa">
    <w:name w:val="Intense Reference"/>
    <w:qFormat/>
    <w:rPr>
      <w:b/>
      <w:sz w:val="24"/>
      <w:u w:val="single"/>
    </w:rPr>
  </w:style>
  <w:style w:type="character" w:styleId="Ttulodellibro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paragraph" w:customStyle="1" w:styleId="Encabezado1">
    <w:name w:val="Encabezado1"/>
    <w:basedOn w:val="Normal"/>
    <w:next w:val="Normal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extoindependiente">
    <w:name w:val="Body Text"/>
    <w:basedOn w:val="Normal"/>
    <w:pPr>
      <w:suppressAutoHyphens/>
      <w:spacing w:after="140" w:line="288" w:lineRule="auto"/>
    </w:pPr>
    <w:rPr>
      <w:rFonts w:ascii="Verdana" w:hAnsi="Verdana" w:cs="Verdana"/>
      <w:b/>
      <w:sz w:val="16"/>
      <w:szCs w:val="16"/>
      <w:lang w:eastAsia="zh-CN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uppressAutoHyphens/>
      <w:spacing w:before="120" w:after="120"/>
    </w:pPr>
    <w:rPr>
      <w:rFonts w:ascii="Verdana" w:hAnsi="Verdana" w:cs="Mangal"/>
      <w:b/>
      <w:i/>
      <w:iCs/>
      <w:lang w:eastAsia="zh-CN"/>
    </w:rPr>
  </w:style>
  <w:style w:type="paragraph" w:customStyle="1" w:styleId="ndice">
    <w:name w:val="Índice"/>
    <w:basedOn w:val="Normal"/>
    <w:pPr>
      <w:suppressLineNumbers/>
      <w:suppressAutoHyphens/>
    </w:pPr>
    <w:rPr>
      <w:rFonts w:ascii="Verdana" w:hAnsi="Verdana" w:cs="Mangal"/>
      <w:b/>
      <w:sz w:val="16"/>
      <w:szCs w:val="16"/>
      <w:lang w:eastAsia="zh-CN"/>
    </w:rPr>
  </w:style>
  <w:style w:type="paragraph" w:styleId="Encabezado">
    <w:name w:val="head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Piedepgina">
    <w:name w:val="foot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Textodeglobo">
    <w:name w:val="Balloon Text"/>
    <w:basedOn w:val="Normal"/>
    <w:pPr>
      <w:suppressAutoHyphens/>
    </w:pPr>
    <w:rPr>
      <w:rFonts w:ascii="Tahoma" w:hAnsi="Tahoma" w:cs="Tahoma"/>
      <w:b/>
      <w:sz w:val="16"/>
      <w:szCs w:val="16"/>
      <w:lang w:eastAsia="zh-CN"/>
    </w:rPr>
  </w:style>
  <w:style w:type="paragraph" w:styleId="Subttulo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 w:cs="Cambria"/>
      <w:b/>
      <w:sz w:val="16"/>
      <w:szCs w:val="16"/>
      <w:lang w:eastAsia="zh-CN"/>
    </w:rPr>
  </w:style>
  <w:style w:type="paragraph" w:styleId="Sinespaciado">
    <w:name w:val="No Spacing"/>
    <w:basedOn w:val="Normal"/>
    <w:qFormat/>
    <w:pPr>
      <w:suppressAutoHyphens/>
    </w:pPr>
    <w:rPr>
      <w:rFonts w:ascii="Verdana" w:hAnsi="Verdana" w:cs="Verdana"/>
      <w:b/>
      <w:sz w:val="16"/>
      <w:szCs w:val="32"/>
      <w:lang w:eastAsia="zh-CN"/>
    </w:rPr>
  </w:style>
  <w:style w:type="paragraph" w:styleId="Prrafodelista">
    <w:name w:val="List Paragraph"/>
    <w:basedOn w:val="Normal"/>
    <w:uiPriority w:val="34"/>
    <w:qFormat/>
    <w:pPr>
      <w:suppressAutoHyphens/>
      <w:ind w:left="720"/>
      <w:contextualSpacing/>
    </w:pPr>
    <w:rPr>
      <w:rFonts w:ascii="Verdana" w:hAnsi="Verdana" w:cs="Verdana"/>
      <w:b/>
      <w:sz w:val="16"/>
      <w:szCs w:val="16"/>
      <w:lang w:eastAsia="zh-CN"/>
    </w:rPr>
  </w:style>
  <w:style w:type="paragraph" w:styleId="Cita">
    <w:name w:val="Quote"/>
    <w:basedOn w:val="Normal"/>
    <w:next w:val="Normal"/>
    <w:qFormat/>
    <w:pPr>
      <w:suppressAutoHyphens/>
    </w:pPr>
    <w:rPr>
      <w:rFonts w:ascii="Verdana" w:hAnsi="Verdana" w:cs="Verdana"/>
      <w:b/>
      <w:i/>
      <w:sz w:val="16"/>
      <w:szCs w:val="16"/>
      <w:lang w:eastAsia="zh-CN"/>
    </w:rPr>
  </w:style>
  <w:style w:type="paragraph" w:styleId="Citadestacada">
    <w:name w:val="Intense Quote"/>
    <w:basedOn w:val="Normal"/>
    <w:next w:val="Normal"/>
    <w:qFormat/>
    <w:pPr>
      <w:suppressAutoHyphens/>
      <w:ind w:left="720" w:right="720"/>
    </w:pPr>
    <w:rPr>
      <w:rFonts w:ascii="Verdana" w:hAnsi="Verdana" w:cs="Verdana"/>
      <w:b/>
      <w:i/>
      <w:sz w:val="16"/>
      <w:szCs w:val="22"/>
      <w:lang w:eastAsia="zh-CN"/>
    </w:rPr>
  </w:style>
  <w:style w:type="paragraph" w:customStyle="1" w:styleId="TtulodeTDC1">
    <w:name w:val="Título de TDC1"/>
    <w:basedOn w:val="Ttulo1"/>
    <w:next w:val="Normal"/>
    <w:qFormat/>
    <w:pPr>
      <w:numPr>
        <w:numId w:val="0"/>
      </w:numPr>
    </w:pPr>
  </w:style>
  <w:style w:type="character" w:styleId="Hipervnculo">
    <w:name w:val="Hyperlink"/>
    <w:uiPriority w:val="99"/>
    <w:semiHidden/>
    <w:unhideWhenUsed/>
    <w:rsid w:val="00E64A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3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ie\Thema%20International\Fenavin%202017\Plantilla_FENAV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B5AE-B98E-47A6-A46B-B2DA609A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Plantilla_FENAVIN</Template>
  <TotalTime>340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Calderon Sund</dc:creator>
  <cp:keywords/>
  <dc:description/>
  <cp:lastModifiedBy>Usuario</cp:lastModifiedBy>
  <cp:revision>44</cp:revision>
  <cp:lastPrinted>2024-10-03T07:49:00Z</cp:lastPrinted>
  <dcterms:created xsi:type="dcterms:W3CDTF">2025-05-05T07:52:00Z</dcterms:created>
  <dcterms:modified xsi:type="dcterms:W3CDTF">2025-05-06T08:55:00Z</dcterms:modified>
</cp:coreProperties>
</file>