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881A55" w14:textId="111E7E15" w:rsidR="00307086" w:rsidRDefault="00FA6CCA" w:rsidP="00307086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r>
        <w:rPr>
          <w:rFonts w:asciiTheme="minorHAnsi" w:hAnsiTheme="minorHAnsi" w:cstheme="minorHAnsi"/>
          <w:b/>
          <w:bCs/>
        </w:rPr>
        <w:t>Conferencia de Estefanía Molina, politóloga y periodista, en FENAVIN</w:t>
      </w:r>
    </w:p>
    <w:bookmarkEnd w:id="0"/>
    <w:p w14:paraId="55AF301A" w14:textId="77777777" w:rsidR="00FC305E" w:rsidRPr="00FC305E" w:rsidRDefault="00FC305E" w:rsidP="00307086">
      <w:pPr>
        <w:jc w:val="both"/>
        <w:rPr>
          <w:rFonts w:asciiTheme="minorHAnsi" w:hAnsiTheme="minorHAnsi" w:cstheme="minorHAnsi"/>
          <w:b/>
          <w:bCs/>
        </w:rPr>
      </w:pPr>
    </w:p>
    <w:p w14:paraId="67EC5C01" w14:textId="402C1741" w:rsidR="00F020F7" w:rsidRPr="00AF327D" w:rsidRDefault="00671496" w:rsidP="00307086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AF327D">
        <w:rPr>
          <w:rFonts w:asciiTheme="minorHAnsi" w:hAnsiTheme="minorHAnsi" w:cstheme="minorHAnsi"/>
          <w:b/>
          <w:bCs/>
          <w:sz w:val="36"/>
          <w:szCs w:val="36"/>
        </w:rPr>
        <w:t>“</w:t>
      </w:r>
      <w:r w:rsidR="00AF327D" w:rsidRPr="00AF327D">
        <w:rPr>
          <w:rFonts w:asciiTheme="minorHAnsi" w:hAnsiTheme="minorHAnsi" w:cstheme="minorHAnsi"/>
          <w:b/>
          <w:bCs/>
          <w:sz w:val="36"/>
          <w:szCs w:val="36"/>
        </w:rPr>
        <w:t xml:space="preserve">Los grandes productores de vino, entre ellos España, deben luchar juntos contra los aranceles de </w:t>
      </w:r>
      <w:proofErr w:type="spellStart"/>
      <w:r w:rsidR="00AF327D" w:rsidRPr="00AF327D">
        <w:rPr>
          <w:rFonts w:asciiTheme="minorHAnsi" w:hAnsiTheme="minorHAnsi" w:cstheme="minorHAnsi"/>
          <w:b/>
          <w:bCs/>
          <w:sz w:val="36"/>
          <w:szCs w:val="36"/>
        </w:rPr>
        <w:t>Trump</w:t>
      </w:r>
      <w:proofErr w:type="spellEnd"/>
      <w:r w:rsidR="00AF327D" w:rsidRPr="00AF327D">
        <w:rPr>
          <w:rFonts w:asciiTheme="minorHAnsi" w:hAnsiTheme="minorHAnsi" w:cstheme="minorHAnsi"/>
          <w:b/>
          <w:bCs/>
          <w:sz w:val="36"/>
          <w:szCs w:val="36"/>
        </w:rPr>
        <w:t>”</w:t>
      </w:r>
    </w:p>
    <w:p w14:paraId="4B43EA79" w14:textId="44252597" w:rsidR="00D2768E" w:rsidRPr="00FC305E" w:rsidRDefault="0020235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6A0D13">
        <w:rPr>
          <w:rFonts w:asciiTheme="minorHAnsi" w:hAnsiTheme="minorHAnsi" w:cstheme="minorHAnsi"/>
          <w:b/>
          <w:bCs/>
        </w:rPr>
        <w:t>21</w:t>
      </w:r>
      <w:r w:rsidR="000C5ED9"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</w:rPr>
        <w:t>4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AF327D">
        <w:rPr>
          <w:rFonts w:asciiTheme="minorHAnsi" w:hAnsiTheme="minorHAnsi" w:cstheme="minorHAnsi"/>
        </w:rPr>
        <w:t>La politóloga y periodista Estefanía Molina, que ofrecerá una conferencia en FENAVIN,</w:t>
      </w:r>
      <w:r w:rsidR="00D2768E" w:rsidRPr="00FC305E">
        <w:rPr>
          <w:rFonts w:asciiTheme="minorHAnsi" w:hAnsiTheme="minorHAnsi" w:cstheme="minorHAnsi"/>
        </w:rPr>
        <w:t xml:space="preserve"> </w:t>
      </w:r>
      <w:r w:rsidR="00AF327D">
        <w:rPr>
          <w:rFonts w:asciiTheme="minorHAnsi" w:hAnsiTheme="minorHAnsi" w:cstheme="minorHAnsi"/>
        </w:rPr>
        <w:t>considera qu</w:t>
      </w:r>
      <w:r w:rsidR="00D2768E" w:rsidRPr="00FC305E">
        <w:rPr>
          <w:rFonts w:asciiTheme="minorHAnsi" w:hAnsiTheme="minorHAnsi" w:cstheme="minorHAnsi"/>
        </w:rPr>
        <w:t>e</w:t>
      </w:r>
      <w:r w:rsidR="00AF327D">
        <w:rPr>
          <w:rFonts w:asciiTheme="minorHAnsi" w:hAnsiTheme="minorHAnsi" w:cstheme="minorHAnsi"/>
        </w:rPr>
        <w:t xml:space="preserve"> tanto</w:t>
      </w:r>
      <w:r w:rsidR="00D2768E" w:rsidRPr="00FC305E">
        <w:rPr>
          <w:rFonts w:asciiTheme="minorHAnsi" w:hAnsiTheme="minorHAnsi" w:cstheme="minorHAnsi"/>
        </w:rPr>
        <w:t xml:space="preserve"> </w:t>
      </w:r>
      <w:r w:rsidR="009D2221">
        <w:rPr>
          <w:rFonts w:asciiTheme="minorHAnsi" w:hAnsiTheme="minorHAnsi" w:cstheme="minorHAnsi"/>
        </w:rPr>
        <w:t>España, como</w:t>
      </w:r>
      <w:r w:rsidR="00C74AB3" w:rsidRPr="00FC305E">
        <w:rPr>
          <w:rFonts w:asciiTheme="minorHAnsi" w:hAnsiTheme="minorHAnsi" w:cstheme="minorHAnsi"/>
        </w:rPr>
        <w:t xml:space="preserve"> el resto de países productores de vino </w:t>
      </w:r>
      <w:r w:rsidR="009D2221">
        <w:rPr>
          <w:rFonts w:asciiTheme="minorHAnsi" w:hAnsiTheme="minorHAnsi" w:cstheme="minorHAnsi"/>
        </w:rPr>
        <w:t>“</w:t>
      </w:r>
      <w:r w:rsidR="00C74AB3" w:rsidRPr="00FC305E">
        <w:rPr>
          <w:rFonts w:asciiTheme="minorHAnsi" w:hAnsiTheme="minorHAnsi" w:cstheme="minorHAnsi"/>
        </w:rPr>
        <w:t>deben crear una estrategia común ante la OMC para eliminar los aranceles y garantizar el acceso libre a mercados clave”.</w:t>
      </w:r>
    </w:p>
    <w:p w14:paraId="689523F4" w14:textId="3479B607" w:rsidR="00616A8A" w:rsidRPr="00FC305E" w:rsidRDefault="009D2221" w:rsidP="00616A8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Bajo</w:t>
      </w:r>
      <w:r w:rsidR="00D2768E" w:rsidRPr="00FC305E">
        <w:rPr>
          <w:rFonts w:asciiTheme="minorHAnsi" w:hAnsiTheme="minorHAnsi" w:cstheme="minorHAnsi"/>
        </w:rPr>
        <w:t xml:space="preserve"> el </w:t>
      </w:r>
      <w:r w:rsidR="00FC305E">
        <w:rPr>
          <w:rFonts w:asciiTheme="minorHAnsi" w:hAnsiTheme="minorHAnsi" w:cstheme="minorHAnsi"/>
        </w:rPr>
        <w:t xml:space="preserve">título </w:t>
      </w:r>
      <w:r w:rsidR="00D2768E" w:rsidRPr="00FC305E">
        <w:rPr>
          <w:rFonts w:asciiTheme="minorHAnsi" w:hAnsiTheme="minorHAnsi" w:cstheme="minorHAnsi"/>
          <w:i/>
          <w:iCs/>
        </w:rPr>
        <w:t>El vino español ante los aranceles de Trump: retos y amenazas</w:t>
      </w:r>
      <w:r w:rsidR="00D2768E" w:rsidRPr="00FC305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la analista política</w:t>
      </w:r>
      <w:r w:rsidR="00D2768E" w:rsidRPr="00FC305E">
        <w:rPr>
          <w:rFonts w:asciiTheme="minorHAnsi" w:hAnsiTheme="minorHAnsi" w:cstheme="minorHAnsi"/>
        </w:rPr>
        <w:t xml:space="preserve"> analizará</w:t>
      </w:r>
      <w:r w:rsidR="00616A8A">
        <w:rPr>
          <w:rFonts w:asciiTheme="minorHAnsi" w:hAnsiTheme="minorHAnsi" w:cstheme="minorHAnsi"/>
        </w:rPr>
        <w:t xml:space="preserve"> el impacto directo de</w:t>
      </w:r>
      <w:r w:rsidR="00616A8A" w:rsidRPr="00FC305E">
        <w:rPr>
          <w:rFonts w:asciiTheme="minorHAnsi" w:hAnsiTheme="minorHAnsi" w:cstheme="minorHAnsi"/>
        </w:rPr>
        <w:t xml:space="preserve"> los aranceles de Est</w:t>
      </w:r>
      <w:r w:rsidR="00FA6CCA">
        <w:rPr>
          <w:rFonts w:asciiTheme="minorHAnsi" w:hAnsiTheme="minorHAnsi" w:cstheme="minorHAnsi"/>
        </w:rPr>
        <w:t xml:space="preserve">ados Unidos en el vino español, ya </w:t>
      </w:r>
      <w:r w:rsidR="00616A8A" w:rsidRPr="00FC305E">
        <w:rPr>
          <w:rFonts w:asciiTheme="minorHAnsi" w:hAnsiTheme="minorHAnsi" w:cstheme="minorHAnsi"/>
        </w:rPr>
        <w:t>que</w:t>
      </w:r>
      <w:r w:rsidR="00FA6CCA">
        <w:rPr>
          <w:rFonts w:asciiTheme="minorHAnsi" w:hAnsiTheme="minorHAnsi" w:cstheme="minorHAnsi"/>
        </w:rPr>
        <w:t xml:space="preserve"> </w:t>
      </w:r>
      <w:r w:rsidR="00616A8A" w:rsidRPr="00FC305E">
        <w:rPr>
          <w:rFonts w:asciiTheme="minorHAnsi" w:hAnsiTheme="minorHAnsi" w:cstheme="minorHAnsi"/>
        </w:rPr>
        <w:t>el precio de nuestro</w:t>
      </w:r>
      <w:r w:rsidR="00616A8A">
        <w:rPr>
          <w:rFonts w:asciiTheme="minorHAnsi" w:hAnsiTheme="minorHAnsi" w:cstheme="minorHAnsi"/>
        </w:rPr>
        <w:t>s</w:t>
      </w:r>
      <w:r w:rsidR="00616A8A" w:rsidRPr="00FC305E">
        <w:rPr>
          <w:rFonts w:asciiTheme="minorHAnsi" w:hAnsiTheme="minorHAnsi" w:cstheme="minorHAnsi"/>
        </w:rPr>
        <w:t xml:space="preserve"> productos en el mercado</w:t>
      </w:r>
      <w:r w:rsidR="00FA6CCA">
        <w:rPr>
          <w:rFonts w:asciiTheme="minorHAnsi" w:hAnsiTheme="minorHAnsi" w:cstheme="minorHAnsi"/>
        </w:rPr>
        <w:t xml:space="preserve"> y en las exportaciones se verá afectado en gran medida. En su opinión,</w:t>
      </w:r>
      <w:r w:rsidR="00FA6CCA" w:rsidRPr="00FC305E">
        <w:rPr>
          <w:rFonts w:asciiTheme="minorHAnsi" w:hAnsiTheme="minorHAnsi" w:cstheme="minorHAnsi"/>
        </w:rPr>
        <w:t xml:space="preserve"> </w:t>
      </w:r>
      <w:r w:rsidR="00616A8A" w:rsidRPr="00FC305E">
        <w:rPr>
          <w:rFonts w:asciiTheme="minorHAnsi" w:hAnsiTheme="minorHAnsi" w:cstheme="minorHAnsi"/>
        </w:rPr>
        <w:t xml:space="preserve">la vía de la negociación política, a través de la UE o de acuerdos bilaterales, </w:t>
      </w:r>
      <w:r w:rsidR="00FA6CCA">
        <w:rPr>
          <w:rFonts w:asciiTheme="minorHAnsi" w:hAnsiTheme="minorHAnsi" w:cstheme="minorHAnsi"/>
        </w:rPr>
        <w:t xml:space="preserve">es </w:t>
      </w:r>
      <w:r w:rsidR="00616A8A" w:rsidRPr="00FC305E">
        <w:rPr>
          <w:rFonts w:asciiTheme="minorHAnsi" w:hAnsiTheme="minorHAnsi" w:cstheme="minorHAnsi"/>
        </w:rPr>
        <w:t>una posible solución para poder reducir las medidas arancelarias.</w:t>
      </w:r>
    </w:p>
    <w:p w14:paraId="6D93B7A0" w14:textId="181DE18D" w:rsidR="00C74AB3" w:rsidRPr="00FC305E" w:rsidRDefault="00BD2EDB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Ante esto, </w:t>
      </w:r>
      <w:r w:rsidR="00FA6CCA">
        <w:rPr>
          <w:rFonts w:asciiTheme="minorHAnsi" w:hAnsiTheme="minorHAnsi" w:cstheme="minorHAnsi"/>
        </w:rPr>
        <w:t>Molina</w:t>
      </w:r>
      <w:r>
        <w:rPr>
          <w:rFonts w:asciiTheme="minorHAnsi" w:hAnsiTheme="minorHAnsi" w:cstheme="minorHAnsi"/>
        </w:rPr>
        <w:t xml:space="preserve"> explicará también </w:t>
      </w:r>
      <w:r w:rsidR="00D2768E" w:rsidRPr="00FC305E">
        <w:rPr>
          <w:rFonts w:asciiTheme="minorHAnsi" w:hAnsiTheme="minorHAnsi" w:cstheme="minorHAnsi"/>
        </w:rPr>
        <w:t xml:space="preserve">las oportunidades que existen en mercados alternativos como China, </w:t>
      </w:r>
      <w:r w:rsidR="00FA6CCA">
        <w:rPr>
          <w:rFonts w:asciiTheme="minorHAnsi" w:hAnsiTheme="minorHAnsi" w:cstheme="minorHAnsi"/>
        </w:rPr>
        <w:t>“</w:t>
      </w:r>
      <w:r w:rsidR="00D2768E" w:rsidRPr="00FC305E">
        <w:rPr>
          <w:rFonts w:asciiTheme="minorHAnsi" w:hAnsiTheme="minorHAnsi" w:cstheme="minorHAnsi"/>
        </w:rPr>
        <w:t>en el que la demanda del vino español crece</w:t>
      </w:r>
      <w:r w:rsidR="00FA6CCA">
        <w:rPr>
          <w:rFonts w:asciiTheme="minorHAnsi" w:hAnsiTheme="minorHAnsi" w:cstheme="minorHAnsi"/>
        </w:rPr>
        <w:t>”</w:t>
      </w:r>
      <w:r w:rsidR="00D2768E" w:rsidRPr="00FC305E">
        <w:rPr>
          <w:rFonts w:asciiTheme="minorHAnsi" w:hAnsiTheme="minorHAnsi" w:cstheme="minorHAnsi"/>
        </w:rPr>
        <w:t xml:space="preserve">, y América Latina, </w:t>
      </w:r>
      <w:r w:rsidR="00FA6CCA">
        <w:rPr>
          <w:rFonts w:asciiTheme="minorHAnsi" w:hAnsiTheme="minorHAnsi" w:cstheme="minorHAnsi"/>
        </w:rPr>
        <w:t>“</w:t>
      </w:r>
      <w:r w:rsidR="00D2768E" w:rsidRPr="00FC305E">
        <w:rPr>
          <w:rFonts w:asciiTheme="minorHAnsi" w:hAnsiTheme="minorHAnsi" w:cstheme="minorHAnsi"/>
        </w:rPr>
        <w:t>que presenta un potencial aún por explorar”</w:t>
      </w:r>
      <w:r w:rsidR="00C74AB3" w:rsidRPr="00FC305E">
        <w:rPr>
          <w:rFonts w:asciiTheme="minorHAnsi" w:hAnsiTheme="minorHAnsi" w:cstheme="minorHAnsi"/>
        </w:rPr>
        <w:t>.</w:t>
      </w:r>
    </w:p>
    <w:p w14:paraId="3FD74595" w14:textId="08C81B5B" w:rsidR="00F020F7" w:rsidRDefault="00160BA3" w:rsidP="001B6928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FC305E">
        <w:rPr>
          <w:rFonts w:asciiTheme="minorHAnsi" w:hAnsiTheme="minorHAnsi" w:cstheme="minorHAnsi"/>
          <w:color w:val="242424"/>
        </w:rPr>
        <w:t>Sobre FENAVIN</w:t>
      </w:r>
      <w:r w:rsidR="007B684C" w:rsidRPr="00FC305E">
        <w:rPr>
          <w:rFonts w:asciiTheme="minorHAnsi" w:hAnsiTheme="minorHAnsi" w:cstheme="minorHAnsi"/>
          <w:color w:val="242424"/>
        </w:rPr>
        <w:t>, la politóloga</w:t>
      </w:r>
      <w:r w:rsidR="00BD2EDB">
        <w:rPr>
          <w:rFonts w:asciiTheme="minorHAnsi" w:hAnsiTheme="minorHAnsi" w:cstheme="minorHAnsi"/>
          <w:color w:val="242424"/>
        </w:rPr>
        <w:t>, que asiste por primera vez a la feria, asegura estar muy ilusionada</w:t>
      </w:r>
      <w:r w:rsidR="009377D2" w:rsidRPr="00FC305E">
        <w:rPr>
          <w:rFonts w:asciiTheme="minorHAnsi" w:hAnsiTheme="minorHAnsi" w:cstheme="minorHAnsi"/>
          <w:color w:val="242424"/>
        </w:rPr>
        <w:t xml:space="preserve">, y espera encontrar ideas e información para entender mejor el sector del vino en nuestro país, de qué forma podemos ayudar a </w:t>
      </w:r>
      <w:r w:rsidR="00FA6CCA">
        <w:rPr>
          <w:rFonts w:asciiTheme="minorHAnsi" w:hAnsiTheme="minorHAnsi" w:cstheme="minorHAnsi"/>
          <w:color w:val="242424"/>
        </w:rPr>
        <w:t>impulsarlo o a darle publicidad y</w:t>
      </w:r>
      <w:r w:rsidR="009377D2" w:rsidRPr="00FC305E">
        <w:rPr>
          <w:rFonts w:asciiTheme="minorHAnsi" w:hAnsiTheme="minorHAnsi" w:cstheme="minorHAnsi"/>
          <w:color w:val="242424"/>
        </w:rPr>
        <w:t xml:space="preserve"> a qué retos se enfrenta.</w:t>
      </w:r>
    </w:p>
    <w:p w14:paraId="3329077F" w14:textId="3E0B2036" w:rsidR="00FA6CCA" w:rsidRPr="00FC305E" w:rsidRDefault="001654AF" w:rsidP="001B692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42424"/>
        </w:rPr>
        <w:t>Su conferencia tendrá lugar el</w:t>
      </w:r>
      <w:r w:rsidR="00FA6CCA">
        <w:rPr>
          <w:rFonts w:asciiTheme="minorHAnsi" w:hAnsiTheme="minorHAnsi" w:cstheme="minorHAnsi"/>
          <w:color w:val="242424"/>
        </w:rPr>
        <w:t xml:space="preserve"> jueve</w:t>
      </w:r>
      <w:r>
        <w:rPr>
          <w:rFonts w:asciiTheme="minorHAnsi" w:hAnsiTheme="minorHAnsi" w:cstheme="minorHAnsi"/>
          <w:color w:val="242424"/>
        </w:rPr>
        <w:t>s, 8 de mayo, a las 12.00 horas, en el marco de la Feria Nacional del Vino, FENAVIN, que se celebrará en el complejo IFEDI de Ciudad Real, entre el 6 y el 8 de mayo.</w:t>
      </w:r>
    </w:p>
    <w:p w14:paraId="197C3E81" w14:textId="4E769070" w:rsidR="00DC57FA" w:rsidRPr="00E1112F" w:rsidRDefault="00DC57FA" w:rsidP="00DC57FA">
      <w:pPr>
        <w:tabs>
          <w:tab w:val="left" w:pos="7950"/>
        </w:tabs>
        <w:rPr>
          <w:rFonts w:asciiTheme="minorHAnsi" w:hAnsiTheme="minorHAnsi" w:cstheme="minorHAnsi"/>
          <w:sz w:val="20"/>
          <w:szCs w:val="20"/>
        </w:rPr>
      </w:pPr>
      <w:r w:rsidRPr="00E1112F">
        <w:rPr>
          <w:rFonts w:asciiTheme="minorHAnsi" w:hAnsiTheme="minorHAnsi" w:cstheme="minorHAnsi"/>
          <w:sz w:val="20"/>
          <w:szCs w:val="20"/>
        </w:rPr>
        <w:tab/>
      </w:r>
    </w:p>
    <w:sectPr w:rsidR="00DC57FA" w:rsidRPr="00E1112F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C508A" w14:textId="77777777" w:rsidR="002D6D6E" w:rsidRDefault="002D6D6E">
      <w:r>
        <w:separator/>
      </w:r>
    </w:p>
  </w:endnote>
  <w:endnote w:type="continuationSeparator" w:id="0">
    <w:p w14:paraId="1179437C" w14:textId="77777777" w:rsidR="002D6D6E" w:rsidRDefault="002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8DB9" w14:textId="77777777" w:rsidR="002D6D6E" w:rsidRDefault="002D6D6E">
      <w:r>
        <w:separator/>
      </w:r>
    </w:p>
  </w:footnote>
  <w:footnote w:type="continuationSeparator" w:id="0">
    <w:p w14:paraId="4E2A3EB0" w14:textId="77777777" w:rsidR="002D6D6E" w:rsidRDefault="002D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83"/>
    <w:rsid w:val="00014BDF"/>
    <w:rsid w:val="00020578"/>
    <w:rsid w:val="00036358"/>
    <w:rsid w:val="00065814"/>
    <w:rsid w:val="0006597F"/>
    <w:rsid w:val="00084BE7"/>
    <w:rsid w:val="00086A13"/>
    <w:rsid w:val="00091B3B"/>
    <w:rsid w:val="000A176F"/>
    <w:rsid w:val="000B6D7E"/>
    <w:rsid w:val="000C5ED9"/>
    <w:rsid w:val="000C6E05"/>
    <w:rsid w:val="000D38B7"/>
    <w:rsid w:val="001203D4"/>
    <w:rsid w:val="00137D9C"/>
    <w:rsid w:val="00157ED4"/>
    <w:rsid w:val="00160BA3"/>
    <w:rsid w:val="001654AF"/>
    <w:rsid w:val="00165C27"/>
    <w:rsid w:val="00185809"/>
    <w:rsid w:val="001923FD"/>
    <w:rsid w:val="001A1B15"/>
    <w:rsid w:val="001A6F12"/>
    <w:rsid w:val="001B6928"/>
    <w:rsid w:val="001E7D2A"/>
    <w:rsid w:val="001F1366"/>
    <w:rsid w:val="0020235A"/>
    <w:rsid w:val="002059CA"/>
    <w:rsid w:val="00215116"/>
    <w:rsid w:val="00232400"/>
    <w:rsid w:val="00266434"/>
    <w:rsid w:val="00276550"/>
    <w:rsid w:val="002926C6"/>
    <w:rsid w:val="0029472E"/>
    <w:rsid w:val="002A2C1B"/>
    <w:rsid w:val="002B3E5F"/>
    <w:rsid w:val="002B496F"/>
    <w:rsid w:val="002D6D6E"/>
    <w:rsid w:val="002F38F2"/>
    <w:rsid w:val="00307086"/>
    <w:rsid w:val="00386E68"/>
    <w:rsid w:val="003B23EB"/>
    <w:rsid w:val="003C1789"/>
    <w:rsid w:val="00402D40"/>
    <w:rsid w:val="00445DC5"/>
    <w:rsid w:val="00463B16"/>
    <w:rsid w:val="004907F0"/>
    <w:rsid w:val="004A4ED8"/>
    <w:rsid w:val="004E29A8"/>
    <w:rsid w:val="004F0F62"/>
    <w:rsid w:val="00522BD4"/>
    <w:rsid w:val="00547E98"/>
    <w:rsid w:val="00557085"/>
    <w:rsid w:val="005834B9"/>
    <w:rsid w:val="00584CC2"/>
    <w:rsid w:val="00592078"/>
    <w:rsid w:val="005B1E0C"/>
    <w:rsid w:val="005D103C"/>
    <w:rsid w:val="005F355D"/>
    <w:rsid w:val="00610B68"/>
    <w:rsid w:val="00613A87"/>
    <w:rsid w:val="00616A8A"/>
    <w:rsid w:val="006406F6"/>
    <w:rsid w:val="00643CCD"/>
    <w:rsid w:val="00646895"/>
    <w:rsid w:val="00656E65"/>
    <w:rsid w:val="00671496"/>
    <w:rsid w:val="00695B7E"/>
    <w:rsid w:val="006A0D13"/>
    <w:rsid w:val="006D4A35"/>
    <w:rsid w:val="006D5195"/>
    <w:rsid w:val="006F2257"/>
    <w:rsid w:val="0072029C"/>
    <w:rsid w:val="007545E1"/>
    <w:rsid w:val="00764B7C"/>
    <w:rsid w:val="00781CAE"/>
    <w:rsid w:val="00791D33"/>
    <w:rsid w:val="00797C54"/>
    <w:rsid w:val="007B20AE"/>
    <w:rsid w:val="007B684C"/>
    <w:rsid w:val="007E177C"/>
    <w:rsid w:val="007F453A"/>
    <w:rsid w:val="00823DF8"/>
    <w:rsid w:val="008258B2"/>
    <w:rsid w:val="00850E86"/>
    <w:rsid w:val="00923283"/>
    <w:rsid w:val="00925941"/>
    <w:rsid w:val="00934E35"/>
    <w:rsid w:val="009377D2"/>
    <w:rsid w:val="00985D4A"/>
    <w:rsid w:val="00993431"/>
    <w:rsid w:val="009A7D2D"/>
    <w:rsid w:val="009B7330"/>
    <w:rsid w:val="009C6AF5"/>
    <w:rsid w:val="009D207B"/>
    <w:rsid w:val="009D2221"/>
    <w:rsid w:val="00A2386F"/>
    <w:rsid w:val="00A316A5"/>
    <w:rsid w:val="00A4388D"/>
    <w:rsid w:val="00A479BA"/>
    <w:rsid w:val="00A61119"/>
    <w:rsid w:val="00A61268"/>
    <w:rsid w:val="00A8691A"/>
    <w:rsid w:val="00A96B52"/>
    <w:rsid w:val="00AC7AAC"/>
    <w:rsid w:val="00AD241B"/>
    <w:rsid w:val="00AD5381"/>
    <w:rsid w:val="00AE7257"/>
    <w:rsid w:val="00AF327D"/>
    <w:rsid w:val="00B2015E"/>
    <w:rsid w:val="00B77378"/>
    <w:rsid w:val="00B77E5A"/>
    <w:rsid w:val="00BA0EBB"/>
    <w:rsid w:val="00BB45CD"/>
    <w:rsid w:val="00BB6065"/>
    <w:rsid w:val="00BD007F"/>
    <w:rsid w:val="00BD0DAA"/>
    <w:rsid w:val="00BD2EDB"/>
    <w:rsid w:val="00C00AAE"/>
    <w:rsid w:val="00C359DE"/>
    <w:rsid w:val="00C44344"/>
    <w:rsid w:val="00C56A37"/>
    <w:rsid w:val="00C70684"/>
    <w:rsid w:val="00C74AB3"/>
    <w:rsid w:val="00C962EB"/>
    <w:rsid w:val="00CE05B9"/>
    <w:rsid w:val="00CE2E13"/>
    <w:rsid w:val="00CE317E"/>
    <w:rsid w:val="00CE696C"/>
    <w:rsid w:val="00D16027"/>
    <w:rsid w:val="00D2768E"/>
    <w:rsid w:val="00D61D3E"/>
    <w:rsid w:val="00D6246D"/>
    <w:rsid w:val="00D76558"/>
    <w:rsid w:val="00D776DE"/>
    <w:rsid w:val="00D81A59"/>
    <w:rsid w:val="00D8579E"/>
    <w:rsid w:val="00D85BB9"/>
    <w:rsid w:val="00DC28D0"/>
    <w:rsid w:val="00DC57FA"/>
    <w:rsid w:val="00E04092"/>
    <w:rsid w:val="00E074A2"/>
    <w:rsid w:val="00E1112F"/>
    <w:rsid w:val="00E16ACE"/>
    <w:rsid w:val="00E3065D"/>
    <w:rsid w:val="00E30A6A"/>
    <w:rsid w:val="00E55983"/>
    <w:rsid w:val="00E64A58"/>
    <w:rsid w:val="00E64D80"/>
    <w:rsid w:val="00E7000C"/>
    <w:rsid w:val="00E731CE"/>
    <w:rsid w:val="00E961C1"/>
    <w:rsid w:val="00EB5848"/>
    <w:rsid w:val="00F020F7"/>
    <w:rsid w:val="00F15E03"/>
    <w:rsid w:val="00F42DE0"/>
    <w:rsid w:val="00F47969"/>
    <w:rsid w:val="00F754F7"/>
    <w:rsid w:val="00F814C1"/>
    <w:rsid w:val="00FA0F1A"/>
    <w:rsid w:val="00FA2B97"/>
    <w:rsid w:val="00FA6CCA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6</TotalTime>
  <Pages>1</Pages>
  <Words>251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2</cp:revision>
  <cp:lastPrinted>2024-10-03T07:49:00Z</cp:lastPrinted>
  <dcterms:created xsi:type="dcterms:W3CDTF">2025-04-21T09:55:00Z</dcterms:created>
  <dcterms:modified xsi:type="dcterms:W3CDTF">2025-04-21T09:55:00Z</dcterms:modified>
</cp:coreProperties>
</file>