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8D" w:rsidRDefault="005A1F8D" w:rsidP="001E56DB">
      <w:pPr>
        <w:jc w:val="both"/>
        <w:rPr>
          <w:rFonts w:ascii="Georgia" w:hAnsi="Georgia"/>
          <w:b/>
          <w:sz w:val="28"/>
          <w:szCs w:val="28"/>
        </w:rPr>
      </w:pPr>
      <w:r w:rsidRPr="00F0268A">
        <w:rPr>
          <w:rFonts w:ascii="Georgia" w:hAnsi="Georgia"/>
          <w:b/>
          <w:sz w:val="28"/>
          <w:szCs w:val="28"/>
        </w:rPr>
        <w:t>El Museo del Vino Pagos del Rey ahonda en las raíces de una cultura viva y social</w:t>
      </w:r>
    </w:p>
    <w:p w:rsidR="00F0268A" w:rsidRPr="00F0268A" w:rsidRDefault="00F0268A" w:rsidP="001E56DB">
      <w:pPr>
        <w:jc w:val="both"/>
        <w:rPr>
          <w:rFonts w:ascii="Georgia" w:hAnsi="Georgia"/>
          <w:b/>
          <w:sz w:val="28"/>
          <w:szCs w:val="28"/>
        </w:rPr>
      </w:pPr>
    </w:p>
    <w:p w:rsidR="00F0268A" w:rsidRPr="00F0268A" w:rsidRDefault="000466D6" w:rsidP="001E56DB">
      <w:pPr>
        <w:jc w:val="both"/>
        <w:rPr>
          <w:rFonts w:ascii="Georgia" w:hAnsi="Georgia"/>
          <w:b/>
        </w:rPr>
      </w:pPr>
      <w:r w:rsidRPr="00F0268A">
        <w:rPr>
          <w:rFonts w:ascii="Georgia" w:hAnsi="Georgia"/>
          <w:b/>
        </w:rPr>
        <w:t xml:space="preserve">FENAVIN ha acogido la presentación del primer proyecto de la propuesta </w:t>
      </w:r>
      <w:proofErr w:type="spellStart"/>
      <w:r w:rsidRPr="00F0268A">
        <w:rPr>
          <w:rFonts w:ascii="Georgia" w:hAnsi="Georgia"/>
          <w:b/>
        </w:rPr>
        <w:t>enoturística</w:t>
      </w:r>
      <w:proofErr w:type="spellEnd"/>
      <w:r w:rsidRPr="00F0268A">
        <w:rPr>
          <w:rFonts w:ascii="Georgia" w:hAnsi="Georgia"/>
          <w:b/>
        </w:rPr>
        <w:t xml:space="preserve"> de Pagos del Rey, pertenecient</w:t>
      </w:r>
      <w:r w:rsidR="00F0268A" w:rsidRPr="00F0268A">
        <w:rPr>
          <w:rFonts w:ascii="Georgia" w:hAnsi="Georgia"/>
          <w:b/>
        </w:rPr>
        <w:t xml:space="preserve">e al Grupo Félix Solís </w:t>
      </w:r>
      <w:proofErr w:type="spellStart"/>
      <w:r w:rsidR="00F0268A" w:rsidRPr="00F0268A">
        <w:rPr>
          <w:rFonts w:ascii="Georgia" w:hAnsi="Georgia"/>
          <w:b/>
        </w:rPr>
        <w:t>Avantis</w:t>
      </w:r>
      <w:proofErr w:type="spellEnd"/>
      <w:r w:rsidR="00F0268A" w:rsidRPr="00F0268A">
        <w:rPr>
          <w:rFonts w:ascii="Georgia" w:hAnsi="Georgia"/>
          <w:b/>
        </w:rPr>
        <w:t>, un museo que apuesta por la difusión de la cultura, la historia y la tradición del vino</w:t>
      </w:r>
      <w:r w:rsidR="001E56DB">
        <w:rPr>
          <w:rFonts w:ascii="Georgia" w:hAnsi="Georgia"/>
          <w:b/>
        </w:rPr>
        <w:t xml:space="preserve">. </w:t>
      </w:r>
    </w:p>
    <w:p w:rsidR="001E56DB" w:rsidRPr="001E56DB" w:rsidRDefault="001E56DB" w:rsidP="001E56DB">
      <w:pPr>
        <w:jc w:val="both"/>
        <w:rPr>
          <w:rFonts w:ascii="Georgia" w:hAnsi="Georgia"/>
        </w:rPr>
      </w:pPr>
      <w:r w:rsidRPr="001E56DB">
        <w:rPr>
          <w:rFonts w:ascii="Georgia" w:hAnsi="Georgia"/>
        </w:rPr>
        <w:t>Ubicado en la antigua Cooperativa Nuestra Señora de las Viñas de Morales de Toro (Zamora)</w:t>
      </w:r>
      <w:r>
        <w:rPr>
          <w:rFonts w:ascii="Georgia" w:hAnsi="Georgia"/>
        </w:rPr>
        <w:t xml:space="preserve">, el Museo del Vino Pagos del Rey, primer proyecto de la propuesta </w:t>
      </w:r>
      <w:proofErr w:type="spellStart"/>
      <w:r>
        <w:rPr>
          <w:rFonts w:ascii="Georgia" w:hAnsi="Georgia"/>
        </w:rPr>
        <w:t>enoturística</w:t>
      </w:r>
      <w:proofErr w:type="spellEnd"/>
      <w:r>
        <w:rPr>
          <w:rFonts w:ascii="Georgia" w:hAnsi="Georgia"/>
        </w:rPr>
        <w:t xml:space="preserve"> de </w:t>
      </w:r>
      <w:proofErr w:type="spellStart"/>
      <w:r>
        <w:rPr>
          <w:rFonts w:ascii="Georgia" w:hAnsi="Georgia"/>
        </w:rPr>
        <w:t>Felix</w:t>
      </w:r>
      <w:proofErr w:type="spellEnd"/>
      <w:r>
        <w:rPr>
          <w:rFonts w:ascii="Georgia" w:hAnsi="Georgia"/>
        </w:rPr>
        <w:t xml:space="preserve"> Solís </w:t>
      </w:r>
      <w:proofErr w:type="spellStart"/>
      <w:r>
        <w:rPr>
          <w:rFonts w:ascii="Georgia" w:hAnsi="Georgia"/>
        </w:rPr>
        <w:t>Avantis</w:t>
      </w:r>
      <w:proofErr w:type="spellEnd"/>
      <w:r>
        <w:rPr>
          <w:rFonts w:ascii="Georgia" w:hAnsi="Georgia"/>
        </w:rPr>
        <w:t xml:space="preserve">, </w:t>
      </w:r>
      <w:r w:rsidRPr="001E56DB">
        <w:rPr>
          <w:rFonts w:ascii="Georgia" w:hAnsi="Georgia"/>
        </w:rPr>
        <w:t xml:space="preserve">ofrece al visitante la experiencia de descubrir los valores de una cultura viva </w:t>
      </w:r>
      <w:r>
        <w:rPr>
          <w:rFonts w:ascii="Georgia" w:hAnsi="Georgia"/>
        </w:rPr>
        <w:t xml:space="preserve">y social </w:t>
      </w:r>
      <w:r w:rsidRPr="001E56DB">
        <w:rPr>
          <w:rFonts w:ascii="Georgia" w:hAnsi="Georgia"/>
        </w:rPr>
        <w:t xml:space="preserve">en un cuidado proyecto museográfico que combina la tradición arquitectónica del vino, las más innovadoras técnicas museográficas y el gusto de los mejores vinos de </w:t>
      </w:r>
      <w:r>
        <w:rPr>
          <w:rFonts w:ascii="Georgia" w:hAnsi="Georgia"/>
        </w:rPr>
        <w:t>sus</w:t>
      </w:r>
      <w:r w:rsidRPr="001E56DB">
        <w:rPr>
          <w:rFonts w:ascii="Georgia" w:hAnsi="Georgia"/>
        </w:rPr>
        <w:t xml:space="preserve"> bodegas.</w:t>
      </w:r>
    </w:p>
    <w:p w:rsidR="00045D4A" w:rsidRDefault="001E56DB" w:rsidP="00045D4A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El director del museo, Rodrigo Burgos, ha sido el encargado de presentar este proyecto museográfico en FENAVIN, destacando la buena acogida que ha tenido en su primer año de vida y desgranando cómo se ha desarrollado su puesta en marcha y en qué consisten sus contenidos y su programa museológico. </w:t>
      </w:r>
    </w:p>
    <w:p w:rsidR="00045D4A" w:rsidRDefault="00045D4A" w:rsidP="00045D4A">
      <w:pPr>
        <w:jc w:val="both"/>
        <w:rPr>
          <w:rFonts w:ascii="Georgia" w:hAnsi="Georgia"/>
        </w:rPr>
      </w:pPr>
      <w:r w:rsidRPr="00045D4A">
        <w:rPr>
          <w:rFonts w:ascii="Georgia" w:hAnsi="Georgia"/>
        </w:rPr>
        <w:t xml:space="preserve">“Decidimos arrancar el proyecto en Morales de Toro estratégicamente, pues pensamos que el turismo en esta zona y los vinos que allí se hacen van a crecer mucho y nosotros queremos ir de la mano con ese crecimiento. Los vinos de Toro están de moda”, explicó el director </w:t>
      </w:r>
      <w:r>
        <w:rPr>
          <w:rFonts w:ascii="Georgia" w:hAnsi="Georgia"/>
        </w:rPr>
        <w:t>del museo, señalando que más de 10.000 personas han visitado ya el museo</w:t>
      </w:r>
      <w:r w:rsidR="006E3DEE">
        <w:rPr>
          <w:rFonts w:ascii="Georgia" w:hAnsi="Georgia"/>
        </w:rPr>
        <w:t xml:space="preserve"> –que se </w:t>
      </w:r>
      <w:r w:rsidR="006E3DEE" w:rsidRPr="006E3DEE">
        <w:rPr>
          <w:rFonts w:ascii="Georgia" w:hAnsi="Georgia"/>
        </w:rPr>
        <w:t>encuentra en la antigua Cooperativa Nuestra Señora de las Viñas</w:t>
      </w:r>
      <w:r w:rsidR="006E3DEE">
        <w:rPr>
          <w:rFonts w:ascii="Georgia" w:hAnsi="Georgia"/>
        </w:rPr>
        <w:t xml:space="preserve">- </w:t>
      </w:r>
      <w:r>
        <w:rPr>
          <w:rFonts w:ascii="Georgia" w:hAnsi="Georgia"/>
        </w:rPr>
        <w:t>, lo que es “una satisfacción y un aliciente para seguir trabajando”.</w:t>
      </w:r>
    </w:p>
    <w:p w:rsidR="006E3DEE" w:rsidRDefault="00871F39" w:rsidP="00871F39">
      <w:pPr>
        <w:jc w:val="both"/>
        <w:rPr>
          <w:rFonts w:ascii="Georgia" w:hAnsi="Georgia"/>
        </w:rPr>
      </w:pPr>
      <w:r w:rsidRPr="00871F39">
        <w:rPr>
          <w:rFonts w:ascii="Georgia" w:hAnsi="Georgia"/>
        </w:rPr>
        <w:t>El perfil del visitante es muy variado y, según indicó Burgos, “l</w:t>
      </w:r>
      <w:r w:rsidR="00B40E5A" w:rsidRPr="00871F39">
        <w:rPr>
          <w:rFonts w:ascii="Georgia" w:hAnsi="Georgia"/>
        </w:rPr>
        <w:t xml:space="preserve">o vamos </w:t>
      </w:r>
      <w:r w:rsidRPr="00871F39">
        <w:rPr>
          <w:rFonts w:ascii="Georgia" w:hAnsi="Georgia"/>
        </w:rPr>
        <w:t xml:space="preserve">construyendo, puesto que </w:t>
      </w:r>
      <w:r w:rsidR="00B40E5A" w:rsidRPr="00871F39">
        <w:rPr>
          <w:rFonts w:ascii="Georgia" w:hAnsi="Georgia"/>
        </w:rPr>
        <w:t xml:space="preserve">estamos huyendo un poco de la fórmula visita a bodega y cata, </w:t>
      </w:r>
      <w:r w:rsidRPr="00871F39">
        <w:rPr>
          <w:rFonts w:ascii="Georgia" w:hAnsi="Georgia"/>
        </w:rPr>
        <w:t>aun</w:t>
      </w:r>
      <w:r w:rsidR="00B40E5A" w:rsidRPr="00871F39">
        <w:rPr>
          <w:rFonts w:ascii="Georgia" w:hAnsi="Georgia"/>
        </w:rPr>
        <w:t>que también lo hacemos</w:t>
      </w:r>
      <w:r w:rsidRPr="00871F39">
        <w:rPr>
          <w:rFonts w:ascii="Georgia" w:hAnsi="Georgia"/>
        </w:rPr>
        <w:t xml:space="preserve">. Estamos </w:t>
      </w:r>
      <w:r w:rsidR="00B40E5A" w:rsidRPr="00871F39">
        <w:rPr>
          <w:rFonts w:ascii="Georgia" w:hAnsi="Georgia"/>
        </w:rPr>
        <w:t xml:space="preserve">diversificando para sectorizar un poco audiencias desde el público familiar con talleres o actividades para que los niños aprendan y se eduquen en toda esta cultura, a gente más iniciada a la que poder presentar distintas experiencias en torno </w:t>
      </w:r>
      <w:r w:rsidRPr="00871F39">
        <w:rPr>
          <w:rFonts w:ascii="Georgia" w:hAnsi="Georgia"/>
        </w:rPr>
        <w:t xml:space="preserve">a catas temáticas, cursos olfativos o catas </w:t>
      </w:r>
      <w:proofErr w:type="spellStart"/>
      <w:r w:rsidRPr="00871F39">
        <w:rPr>
          <w:rFonts w:ascii="Georgia" w:hAnsi="Georgia"/>
        </w:rPr>
        <w:t>musicadas</w:t>
      </w:r>
      <w:proofErr w:type="spellEnd"/>
      <w:r w:rsidRPr="00871F39">
        <w:rPr>
          <w:rFonts w:ascii="Georgia" w:hAnsi="Georgia"/>
        </w:rPr>
        <w:t xml:space="preserve"> o teatralizadas”</w:t>
      </w:r>
      <w:r w:rsidR="006E3DEE">
        <w:rPr>
          <w:rFonts w:ascii="Georgia" w:hAnsi="Georgia"/>
        </w:rPr>
        <w:t>.</w:t>
      </w:r>
    </w:p>
    <w:p w:rsidR="00AD7BD7" w:rsidRPr="00A35F77" w:rsidRDefault="00A35F77" w:rsidP="00A35F77">
      <w:pPr>
        <w:jc w:val="both"/>
        <w:rPr>
          <w:rFonts w:ascii="Georgia" w:hAnsi="Georgia"/>
        </w:rPr>
      </w:pPr>
      <w:r w:rsidRPr="00A35F77">
        <w:rPr>
          <w:rFonts w:ascii="Georgia" w:hAnsi="Georgia"/>
        </w:rPr>
        <w:t xml:space="preserve">El museo cuenta con un primer espacio, el </w:t>
      </w:r>
      <w:r w:rsidR="00AD7BD7" w:rsidRPr="00A35F77">
        <w:rPr>
          <w:rFonts w:ascii="Georgia" w:hAnsi="Georgia"/>
        </w:rPr>
        <w:t>jardín expositivo</w:t>
      </w:r>
      <w:r w:rsidRPr="00A35F77">
        <w:rPr>
          <w:rFonts w:ascii="Georgia" w:hAnsi="Georgia"/>
        </w:rPr>
        <w:t>, que</w:t>
      </w:r>
      <w:r w:rsidR="00AD7BD7" w:rsidRPr="00A35F77">
        <w:rPr>
          <w:rFonts w:ascii="Georgia" w:hAnsi="Georgia"/>
        </w:rPr>
        <w:t xml:space="preserve"> recibe al visitante para acompañarle en un ambiente relajado por las grandes piezas de la colección del museo</w:t>
      </w:r>
      <w:r w:rsidRPr="00A35F77">
        <w:rPr>
          <w:rFonts w:ascii="Georgia" w:hAnsi="Georgia"/>
        </w:rPr>
        <w:t xml:space="preserve"> (más de 400)</w:t>
      </w:r>
      <w:r w:rsidR="00AD7BD7" w:rsidRPr="00A35F77">
        <w:rPr>
          <w:rFonts w:ascii="Georgia" w:hAnsi="Georgia"/>
        </w:rPr>
        <w:t>, como prensas de gran formato, aperos vitivinícolas o la evolución de los medios de transporte de vino que conviven con las plantas aromáticas del jardín, el viñedo didáctico con las cuatro variedades de uva de la Denominación de Origen T</w:t>
      </w:r>
      <w:r w:rsidRPr="00A35F77">
        <w:rPr>
          <w:rFonts w:ascii="Georgia" w:hAnsi="Georgia"/>
        </w:rPr>
        <w:t>o</w:t>
      </w:r>
      <w:r w:rsidR="00AD7BD7" w:rsidRPr="00A35F77">
        <w:rPr>
          <w:rFonts w:ascii="Georgia" w:hAnsi="Georgia"/>
        </w:rPr>
        <w:t>ro y el estanque con peces cautivarán a los más pequeños en su ace</w:t>
      </w:r>
      <w:r w:rsidR="005A1F8D" w:rsidRPr="00A35F77">
        <w:rPr>
          <w:rFonts w:ascii="Georgia" w:hAnsi="Georgia"/>
        </w:rPr>
        <w:t>rcamiento a un legado milenario, “parte bucólica que contrasta con la parte más industrial”</w:t>
      </w:r>
      <w:r w:rsidRPr="00A35F77">
        <w:rPr>
          <w:rFonts w:ascii="Georgia" w:hAnsi="Georgia"/>
        </w:rPr>
        <w:t>.</w:t>
      </w:r>
    </w:p>
    <w:p w:rsidR="00A35F77" w:rsidRDefault="00A35F77" w:rsidP="00A35F77">
      <w:pPr>
        <w:jc w:val="both"/>
      </w:pPr>
      <w:r w:rsidRPr="00A35F77">
        <w:rPr>
          <w:rFonts w:ascii="Georgia" w:hAnsi="Georgia"/>
        </w:rPr>
        <w:t>El interior del museo ocupa el espacio de una antigua cooperativa vitivinícola. El discurso expositivo se integra entre los antiguos depósitos de hormigón conjugando a la perfección los contenidos y piezas de la colección, con la rehabilitación arquitec</w:t>
      </w:r>
      <w:r>
        <w:rPr>
          <w:rFonts w:ascii="Georgia" w:hAnsi="Georgia"/>
        </w:rPr>
        <w:t>tónica de un ejemplo importante</w:t>
      </w:r>
      <w:r w:rsidRPr="00A35F77">
        <w:rPr>
          <w:rFonts w:ascii="Georgia" w:hAnsi="Georgia"/>
        </w:rPr>
        <w:t xml:space="preserve"> de patrimonio industrial del siglo XX, y las últimas tecnologías al servicio de la interpretación patrimonial. </w:t>
      </w:r>
      <w:r>
        <w:rPr>
          <w:rFonts w:ascii="Georgia" w:hAnsi="Georgia"/>
        </w:rPr>
        <w:t>Según Rodrigo Burgos, “</w:t>
      </w:r>
      <w:proofErr w:type="spellStart"/>
      <w:r>
        <w:rPr>
          <w:rFonts w:ascii="Georgia" w:hAnsi="Georgia"/>
        </w:rPr>
        <w:t>ha</w:t>
      </w:r>
      <w:proofErr w:type="spellEnd"/>
      <w:r>
        <w:rPr>
          <w:rFonts w:ascii="Georgia" w:hAnsi="Georgia"/>
        </w:rPr>
        <w:t xml:space="preserve"> sido </w:t>
      </w:r>
      <w:r w:rsidRPr="00A35F77">
        <w:rPr>
          <w:rFonts w:ascii="Georgia" w:hAnsi="Georgia"/>
        </w:rPr>
        <w:lastRenderedPageBreak/>
        <w:t>un acierto utilizar la tecnología como recurso didáctico, que es muy atractivo y lo hace todo mucho más fácil de entender”</w:t>
      </w:r>
    </w:p>
    <w:p w:rsidR="00A35F77" w:rsidRDefault="00A35F77" w:rsidP="00A35F77">
      <w:pPr>
        <w:rPr>
          <w:rFonts w:ascii="Georgia" w:hAnsi="Georgia"/>
        </w:rPr>
      </w:pPr>
      <w:r w:rsidRPr="00A35F77">
        <w:rPr>
          <w:rFonts w:ascii="Georgia" w:hAnsi="Georgia"/>
        </w:rPr>
        <w:t>El final del recorrido sorprende por el acceso a la sala de barricas de Pagos del Rey. Un recorrido por las hileras de toneles de roble americano y francés, en un espacio de reposo, unido a las condiciones ambientales necesarias para que maduren los caldos.</w:t>
      </w:r>
      <w:r>
        <w:rPr>
          <w:rFonts w:ascii="Georgia" w:hAnsi="Georgia"/>
        </w:rPr>
        <w:t xml:space="preserve"> Con la cata de los mejores vinos de Pagos del Rey acaba este viaje por la cultura y la historia del vino y de su territorio</w:t>
      </w:r>
      <w:r w:rsidR="009421A7">
        <w:rPr>
          <w:rFonts w:ascii="Georgia" w:hAnsi="Georgia"/>
        </w:rPr>
        <w:t>.</w:t>
      </w:r>
    </w:p>
    <w:p w:rsidR="00F14A2B" w:rsidRDefault="00F14A2B"/>
    <w:sectPr w:rsidR="00F14A2B" w:rsidSect="00406004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6004"/>
    <w:rsid w:val="00045D4A"/>
    <w:rsid w:val="000466D6"/>
    <w:rsid w:val="001418BA"/>
    <w:rsid w:val="001E56DB"/>
    <w:rsid w:val="002657B2"/>
    <w:rsid w:val="00387447"/>
    <w:rsid w:val="00406004"/>
    <w:rsid w:val="0056096C"/>
    <w:rsid w:val="005A1F8D"/>
    <w:rsid w:val="006400A8"/>
    <w:rsid w:val="006A65BC"/>
    <w:rsid w:val="006E3DEE"/>
    <w:rsid w:val="00871F39"/>
    <w:rsid w:val="009421A7"/>
    <w:rsid w:val="00A35F77"/>
    <w:rsid w:val="00AB5507"/>
    <w:rsid w:val="00AD7BD7"/>
    <w:rsid w:val="00B40E5A"/>
    <w:rsid w:val="00C9434E"/>
    <w:rsid w:val="00DF06CE"/>
    <w:rsid w:val="00F0268A"/>
    <w:rsid w:val="00F1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DIPUCR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AM01</dc:creator>
  <cp:keywords/>
  <dc:description/>
  <cp:lastModifiedBy>AM01</cp:lastModifiedBy>
  <cp:revision>16</cp:revision>
  <cp:lastPrinted>2015-05-12T10:58:00Z</cp:lastPrinted>
  <dcterms:created xsi:type="dcterms:W3CDTF">2015-05-12T09:47:00Z</dcterms:created>
  <dcterms:modified xsi:type="dcterms:W3CDTF">2015-05-12T10:58:00Z</dcterms:modified>
</cp:coreProperties>
</file>